
<file path=[Content_Types].xml><?xml version="1.0" encoding="utf-8"?>
<Types xmlns="http://schemas.openxmlformats.org/package/2006/content-types">
  <Default ContentType="image/png" Extension="png"/>
  <Default ContentType="image/gif" Extension="gif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Занятие «История возникновения праздника «День народного единства»</w:t>
      </w:r>
    </w:p>
    <w:p w14:paraId="0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0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Тема</w:t>
      </w:r>
      <w:r>
        <w:rPr>
          <w:rFonts w:ascii="Times New Roman" w:hAnsi="Times New Roman"/>
          <w:sz w:val="24"/>
        </w:rPr>
        <w:t xml:space="preserve"> «История возникновения праздника «День народного единства».</w:t>
      </w: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</w:t>
      </w:r>
      <w:r>
        <w:rPr>
          <w:rFonts w:ascii="Times New Roman" w:hAnsi="Times New Roman"/>
          <w:sz w:val="24"/>
        </w:rPr>
        <w:t xml:space="preserve"> – формирование у молодежи представления об истории возникновения государственного праздника День народного единства.</w:t>
      </w:r>
    </w:p>
    <w:p w14:paraId="0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Участники: </w:t>
      </w:r>
      <w:r>
        <w:rPr>
          <w:rFonts w:ascii="Times New Roman" w:hAnsi="Times New Roman"/>
          <w:sz w:val="24"/>
        </w:rPr>
        <w:t>обучающиеся общеобразовательных организаций Вологодской области, члены детских и молодежных общественных объе</w:t>
      </w:r>
      <w:bookmarkStart w:id="1" w:name="_GoBack"/>
      <w:bookmarkEnd w:id="1"/>
      <w:r>
        <w:rPr>
          <w:rFonts w:ascii="Times New Roman" w:hAnsi="Times New Roman"/>
          <w:sz w:val="24"/>
        </w:rPr>
        <w:t>динений, молодежь в возрасте от 8 до 18 лет.</w:t>
      </w:r>
    </w:p>
    <w:p w14:paraId="0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Место проведения: </w:t>
      </w:r>
      <w:r>
        <w:rPr>
          <w:rFonts w:ascii="Times New Roman" w:hAnsi="Times New Roman"/>
          <w:sz w:val="24"/>
        </w:rPr>
        <w:t>общеобразовательные организации, дома культуры, библиотеки, молодежные центры Вологодской области.</w:t>
      </w: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Оборудование и материалы: </w:t>
      </w:r>
      <w:r>
        <w:rPr>
          <w:rFonts w:ascii="Times New Roman" w:hAnsi="Times New Roman"/>
          <w:sz w:val="24"/>
        </w:rPr>
        <w:t>мультимедийный проектор, экран, бумага и ручки для записей.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Время проведения:</w:t>
      </w:r>
      <w:r>
        <w:rPr>
          <w:rFonts w:ascii="Times New Roman" w:hAnsi="Times New Roman"/>
          <w:sz w:val="24"/>
        </w:rPr>
        <w:t xml:space="preserve"> 45 минут.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Порядок проведения и рекомендации организаторам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Занятие включает в себя четыре этапа: организационный, основной, этап закрепления информации и подведение итогов. 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Форма проведения занятия – беседа. </w:t>
      </w:r>
    </w:p>
    <w:p w14:paraId="0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Занятие проводит учитель, если оно проводится в общеобразовательной организации, также в качестве ведущего может выступать библиотекарь, специалист по работе с детьми и молодежью, педагог дополнительного образования и др.</w:t>
      </w:r>
    </w:p>
    <w:p w14:paraId="0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качестве предварительной подготовки организаторы в муниципальных районах/городских округах предлагают одному из учеников выучить стихотворение В. Степанова «Российская семья».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проведения занятия учитель (ведущий) задает участникам вопросы, в случае если участники затрудняются с ответом, информацию дает учитель (ведущий).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Участников можно разделить на группы и выполнение заданий, предусмотренные в рамках занятия, оценивать в зависимости от скорости и качества выполнения, таким образом в занятии появится соревновательный элемент, по итогам которого группу, которая была наиболее активной и успешнее других справилась с предложенными испытаниями, можно отметить дипломом и/или призом.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Данную методическую разработку организаторы в муниципальных районах/городских округах могут преобразовать в электронную презентацию, представленные материалы заданий (кроссворд, карта, фотографии) можно распечатать и раздать участникам.</w:t>
      </w:r>
    </w:p>
    <w:p w14:paraId="1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Ход занятия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. Организационный этап</w:t>
      </w: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Время:</w:t>
      </w:r>
      <w:r>
        <w:rPr>
          <w:rFonts w:ascii="Times New Roman" w:hAnsi="Times New Roman"/>
          <w:sz w:val="24"/>
        </w:rPr>
        <w:t xml:space="preserve"> 5 минут.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Добрый день!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Наверно, многие из вас знают, что 4 ноября является выходным днем, хотя это самая середина рабочей недели. Кто знает почему? 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1A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потому что 4 ноября – праздничный выходной день.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20"/>
          <w:sz w:val="24"/>
        </w:rPr>
        <w:t>Учитель (ведущий).</w:t>
      </w:r>
      <w:r>
        <w:rPr>
          <w:rFonts w:ascii="Times New Roman" w:hAnsi="Times New Roman"/>
          <w:sz w:val="24"/>
        </w:rPr>
        <w:t xml:space="preserve"> Сегодня наша с вами встреча посвящена государственному празднику – Дню народного единства, который отмечается 4 ноября.</w:t>
      </w: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Кто знает, какому событию посвящена данная дата?</w:t>
      </w: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1F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борьбе русского народа против поляков, захвативших власть в Москве.</w:t>
      </w:r>
    </w:p>
    <w:p w14:paraId="20000000">
      <w:pPr>
        <w:spacing w:after="0" w:line="240" w:lineRule="auto"/>
        <w:ind w:firstLine="709" w:left="0"/>
        <w:jc w:val="center"/>
        <w:rPr>
          <w:rFonts w:ascii="Times New Roman" w:hAnsi="Times New Roman"/>
          <w:spacing w:val="20"/>
          <w:sz w:val="24"/>
        </w:rPr>
      </w:pPr>
    </w:p>
    <w:p w14:paraId="2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20"/>
          <w:sz w:val="24"/>
        </w:rPr>
        <w:t>Учитель (ведущий).</w:t>
      </w:r>
      <w:r>
        <w:rPr>
          <w:rFonts w:ascii="Times New Roman" w:hAnsi="Times New Roman"/>
          <w:sz w:val="24"/>
        </w:rPr>
        <w:t xml:space="preserve"> Наша задача сегодня – узнать историю события, которому посвящен государственный праздник – День народного единства, и на примере этого события оценить важность единства людей в государстве для сохранения его целостности и независимости.</w:t>
      </w:r>
    </w:p>
    <w:p w14:paraId="2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 сейчас стихотворение Василия Степанова «Российская семья» прочитает _____ _______________ (фамилия, имя). </w:t>
      </w:r>
    </w:p>
    <w:p w14:paraId="23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24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Участник читает стихотворение В. Степанова «Российская семья».</w:t>
      </w:r>
    </w:p>
    <w:p w14:paraId="2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Живут в России разные</w:t>
      </w:r>
    </w:p>
    <w:p w14:paraId="2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Народы с давних пор.</w:t>
      </w:r>
    </w:p>
    <w:p w14:paraId="2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тайга по нраву,</w:t>
      </w:r>
    </w:p>
    <w:p w14:paraId="2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Другим степной простор. </w:t>
      </w:r>
    </w:p>
    <w:p w14:paraId="2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каждого народа</w:t>
      </w:r>
    </w:p>
    <w:p w14:paraId="2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Язык свой и наряд:</w:t>
      </w:r>
    </w:p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Один черкеску носит,</w:t>
      </w:r>
    </w:p>
    <w:p w14:paraId="2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Другой надел халат.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Один – рыбак с рожденья,</w:t>
      </w: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Другой – оленевод,</w:t>
      </w: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Один кумыс готовит,</w:t>
      </w: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Другой готовит мед.</w: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милее осень,</w:t>
      </w: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Другим милей весна.</w:t>
      </w: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Родина Россия,</w:t>
      </w:r>
    </w:p>
    <w:p w14:paraId="3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нас у всех одна.</w:t>
      </w:r>
    </w:p>
    <w:p w14:paraId="3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II</w:t>
      </w:r>
      <w:r>
        <w:rPr>
          <w:rFonts w:ascii="Times New Roman" w:hAnsi="Times New Roman"/>
          <w:b w:val="1"/>
          <w:sz w:val="24"/>
        </w:rPr>
        <w:t>. Основной этап</w:t>
      </w: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Время:</w:t>
      </w:r>
      <w:r>
        <w:rPr>
          <w:rFonts w:ascii="Times New Roman" w:hAnsi="Times New Roman"/>
          <w:sz w:val="24"/>
        </w:rPr>
        <w:t xml:space="preserve"> 15 минут.</w:t>
      </w: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«Как вы думаете, о чем и о ком это стихотворение? Чему оно нас учит?»</w:t>
      </w: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3C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это стихотворение о народах, живущих в России; оно учит, что несмотря на то, что все разные, Родина у нас одна.</w:t>
      </w:r>
    </w:p>
    <w:p w14:paraId="3D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верно, Россия – многонациональное государство, в ней проживают разные народы, отличающиеся своими нравами и обычаями, у некоторых есть свой язык, но всех объединяют границы нашей Родины. 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Как вы думаете, а когда особенно важно забыть про разность и объединяться людям, живущим в одном государстве?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41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Ответ участников: когда наступает враг, во время катастроф, когда нужно построить что-то большое </w:t>
      </w:r>
    </w:p>
    <w:p w14:paraId="42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важное.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Да, перед лицом большой общей беды: вторжение захватчиков, катаклизм, когда необходимо общими усилиями построить что-то, железную дорогу или мост, люди объединяются, и их разность совсем перестает иметь значение.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День народного единства, по поводу которого мы сегодня с вами собрались, отмечается с 2005 года, этот праздник учрежден в память о событиях 1612 года, когда народное ополчение под предводительством земского старосты Кузьмы Минина и князя Дмитрия Пожарского освободило Москву от польских интервентов. Это было непростое время для Российского государства: пресеклась династия Рюриковичей, появилось много незаконных претендентов на престол, так называемых царей-самозванцев, активизировалась Польша. Поляки решили расширить свое политическое влияние в России и, воспользовавшись междуцарствием, войска Речи </w:t>
      </w:r>
      <w:r>
        <w:rPr>
          <w:rFonts w:ascii="Times New Roman" w:hAnsi="Times New Roman"/>
          <w:sz w:val="24"/>
        </w:rPr>
        <w:t>Посполитой</w:t>
      </w:r>
      <w:r>
        <w:rPr>
          <w:rFonts w:ascii="Times New Roman" w:hAnsi="Times New Roman"/>
          <w:sz w:val="24"/>
        </w:rPr>
        <w:t xml:space="preserve"> вошли в Кремль. В планах Польши было посадить на русский престол своего королевича Владислава.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 русский народ разных сословий: дворяне, крестьяне, служилые люди – объединились перед общей бедой, собралось огромное народное ополчение – более 10 тысяч человек. Оно </w:t>
      </w:r>
      <w:r>
        <w:rPr>
          <w:rFonts w:ascii="Times New Roman" w:hAnsi="Times New Roman"/>
          <w:sz w:val="24"/>
        </w:rPr>
        <w:t>формировалось в Нижнем Новгороде и в Ярославле. Но любая армия нуждается в оружии и припасах, обычно эту проблему решает государство, а здесь власть оказалась в руках иностранных захватчиков, что делать в такой ситуации, как вы думаете?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48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собирать деньги с народа.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верно, именно так и было сделано, на создание ополчения были организованы добровольные взносы, сначала собирали «третью деньгу» (третью часть имущества), но этого не хватило, поэтому пришлось организовать еще и принудительный сбор «пятой деньги»: каждый должен был внести в казну ополчения пятую часть доходов на жалование служилым людям.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III</w:t>
      </w:r>
      <w:r>
        <w:rPr>
          <w:rFonts w:ascii="Times New Roman" w:hAnsi="Times New Roman"/>
          <w:b w:val="1"/>
          <w:sz w:val="24"/>
        </w:rPr>
        <w:t>. Этап закрепления полученной информации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Время:</w:t>
      </w:r>
      <w:r>
        <w:rPr>
          <w:rFonts w:ascii="Times New Roman" w:hAnsi="Times New Roman"/>
          <w:sz w:val="24"/>
        </w:rPr>
        <w:t xml:space="preserve"> 15 минут.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Сейчас мы с вами проверим, насколько вы внимательные слушатели, и сделаем мы это в игровой форме. Перед вами – кроссворд. Представьте, что это – казна, которая была собрана людьми разных сословий для организации ополчения. Эту «казну» необходимо пополнить своими знаниями о теме нашей беседы, а для этого вам необходимо заполнить пустые клеточки, отгадав слова. Будут здесь также слова и названия на общую вашу эрудицию, отгадывать которые будем всем миром. И в конце, когда все клеточки будут заполнены, мы с вами получим заветное слово.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Итак, приступим.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Учитель (ведущий) озвучивает вопрос кроссворда (например, 1-й вопрос по вертикали, 2-й вопрос по горизонтали и т. д.). Кроссворд необходимо распечатать на отдельных листах и раздать участникам для заполнения.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вертикали: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 В этом месяце русским войском был взят Китай-город и изгнаны поляки из Москвы. (Ноябрь.)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Оружейная «столица» России. (Тула.)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Титул возглавившего всенародное войско Дмитрия Пожарского. (Князь.)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В Русском государстве в 1550–1719 годах выборное лицо, возглавлявшее самоуправляющуюся общину (мир) на территории уезда; представитель низшей княжеской администрации в городах и волостях. (Староста.)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горизонтали: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Добровольное военизированное формирование из лиц, не привлекаемых для службы в постоянных войсках, не подходящих по возрасту, например. (Ополчение.)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Лицевая, главная сторона монет и медалей. (Аверс.)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Имя последнего царя из династии Рюриковичей. (Федор.)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Эпоха социального, экономического и политического кризиса в Русском государстве в </w:t>
      </w:r>
      <w:r>
        <w:rPr>
          <w:rFonts w:ascii="Times New Roman" w:hAnsi="Times New Roman"/>
          <w:sz w:val="24"/>
        </w:rPr>
        <w:t>XVII</w:t>
      </w:r>
      <w:r>
        <w:rPr>
          <w:rFonts w:ascii="Times New Roman" w:hAnsi="Times New Roman"/>
          <w:sz w:val="24"/>
        </w:rPr>
        <w:t xml:space="preserve"> веке. (Смута.)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tbl>
      <w:tblPr>
        <w:tblStyle w:val="Style_1"/>
        <w:tblLayout w:type="fixed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C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6F00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0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1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3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4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5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6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7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C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7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99" w:val="clear"/>
          </w:tcPr>
          <w:p w14:paraId="7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1</w:t>
            </w: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0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1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3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4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99" w:val="clear"/>
          </w:tcPr>
          <w:p w14:paraId="8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5</w:t>
            </w: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6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7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C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8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2</w:t>
            </w: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7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9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0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1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99" w:val="clear"/>
          </w:tcPr>
          <w:p w14:paraId="A2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3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4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6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7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A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0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1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2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3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4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99" w:val="clear"/>
          </w:tcPr>
          <w:p w14:paraId="B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6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7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B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99" w:val="clear"/>
          </w:tcPr>
          <w:p w14:paraId="B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4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1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2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3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4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6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7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6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C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0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1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2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3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4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5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6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7000000">
            <w:pPr>
              <w:ind w:firstLine="709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DF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0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1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2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3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4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5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6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7000000">
            <w:pPr>
              <w:ind w:firstLine="709" w:left="0"/>
              <w:jc w:val="both"/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9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A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B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D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EF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0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1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2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3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4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5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600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7000000">
            <w:pPr>
              <w:ind w:firstLine="709" w:left="0"/>
              <w:jc w:val="both"/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8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vertAlign w:val="superscript"/>
              </w:rPr>
              <w:t>8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FD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E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FF00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0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1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2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3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4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5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6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7010000">
            <w:pPr>
              <w:ind w:firstLine="709" w:left="0"/>
              <w:jc w:val="both"/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8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9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A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B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D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E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0F010000">
            <w:p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0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1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2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3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4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5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6010000">
            <w:pPr>
              <w:ind w:firstLine="709" w:left="0"/>
              <w:jc w:val="both"/>
            </w:pPr>
          </w:p>
        </w:tc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themeFillShade="40" w:val="clear"/>
          </w:tcPr>
          <w:p w14:paraId="17010000">
            <w:pPr>
              <w:ind w:firstLine="709" w:left="0"/>
              <w:jc w:val="both"/>
            </w:pPr>
          </w:p>
        </w:tc>
      </w:tr>
    </w:tbl>
    <w:p w14:paraId="18010000">
      <w:pPr>
        <w:spacing w:after="0" w:line="240" w:lineRule="auto"/>
        <w:ind w:firstLine="709" w:left="0"/>
        <w:jc w:val="both"/>
      </w:pPr>
    </w:p>
    <w:p w14:paraId="19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Вести людей к победе непросто, даже если ты опытный воевода, как князь Дмитрий Пожарский. Как вы думаете, какие качества нужны военачальникам?</w:t>
      </w:r>
    </w:p>
    <w:p w14:paraId="1A01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1B01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храбрость, смекалка, ум, смелость и др.</w:t>
      </w:r>
    </w:p>
    <w:p w14:paraId="1C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1D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Сейчас мы проверим, есть ли среди вас кто-то с задатками истинного стратега, способного вести к победе войска. Но сначала давайте вспомним некоторые правила шифрования: кто знает, что в ребусах означают запятые и имеет ли значение, перед изображением они стоят или после?</w:t>
      </w:r>
    </w:p>
    <w:p w14:paraId="1E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1F01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обучающихся: запятые означают букву, которую надо убрать в слове, одна запятая – одна буква. Если запятая стоит перед рисунком, убирается буква в начале слова, если после – то в конце.</w:t>
      </w:r>
    </w:p>
    <w:p w14:paraId="20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1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Перед вами ребус, в котором зашифровано слово, уже звучавшее сегодня в нашем рассказе. </w:t>
      </w:r>
    </w:p>
    <w:p w14:paraId="22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Ответивший первым станет неофициальным претендентом на почетное место воеводы нашего ополчения.</w:t>
      </w:r>
    </w:p>
    <w:p w14:paraId="23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4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876300" cy="8763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76300" cy="87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drawing>
          <wp:inline>
            <wp:extent cx="942975" cy="117157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942975" cy="11715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drawing>
          <wp:inline>
            <wp:extent cx="895350" cy="87630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895350" cy="87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>
            <wp:extent cx="104775" cy="83820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04775" cy="838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drawing>
          <wp:inline>
            <wp:extent cx="657225" cy="102870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657225" cy="1028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601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2701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здесь зашифровано слово «интервенция».</w:t>
      </w:r>
    </w:p>
    <w:p w14:paraId="28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29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 xml:space="preserve">Все верно, здесь зашифровано слово «интервенция», которое означает военное, политическое, экономическое вмешательство одного государства в дела другого. </w:t>
      </w:r>
      <w:r>
        <w:rPr>
          <w:rFonts w:ascii="Times New Roman" w:hAnsi="Times New Roman"/>
          <w:sz w:val="24"/>
        </w:rPr>
        <w:t>И поляки, которые захватили власть в стране, являлись интервентами. Именно поэтому события, которые привели к созданию народного ополчения, еще называют «польской интервенцией».</w:t>
      </w:r>
    </w:p>
    <w:p w14:paraId="2A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октябре 1612 года народное ополчение было готово к активным действиям по освобождению Москвы. Перед вами – карта-схема освобождения города. Предлагаю вам внимательно ее изучить и расшифровать условные обозначения, представленные на ней. Так как сегодня мы с вами говорим о единстве, вы можете совещаться между собой, чтобы сообща решить стоящую перед вами задачу.</w:t>
      </w:r>
    </w:p>
    <w:p w14:paraId="2B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Вопросы обучающимся (участникам) для работы с картой:</w:t>
      </w:r>
    </w:p>
    <w:p w14:paraId="2C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Определите, какие войска обозначены на карте синим цветом, а какие – красным?</w:t>
      </w:r>
    </w:p>
    <w:p w14:paraId="2D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Что означают сплошные стрелочки? А что символизируют пунктирные стрелочки?</w:t>
      </w:r>
    </w:p>
    <w:p w14:paraId="2E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010275" cy="419100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010275" cy="4191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Условные обозначения на карте-схеме</w:t>
      </w:r>
    </w:p>
    <w:p w14:paraId="31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1413510</wp:posOffset>
                </wp:positionH>
                <wp:positionV relativeFrom="paragraph">
                  <wp:posOffset>1302385</wp:posOffset>
                </wp:positionV>
                <wp:extent cx="1009650" cy="474980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09650" cy="474980"/>
                        </a:xfrm>
                        <a:prstGeom prst="leftRightArrow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drawing>
          <wp:inline>
            <wp:extent cx="647700" cy="2524125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47700" cy="25241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drawing>
          <wp:inline>
            <wp:extent cx="3648075" cy="2428875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3648075" cy="2428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33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Участники предлагают свои варианты значений условных обозначений на карте-схеме.</w:t>
      </w:r>
    </w:p>
    <w:p w14:paraId="34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35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Оригинальный вариант карты-схемы</w:t>
      </w:r>
    </w:p>
    <w:p w14:paraId="3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534150" cy="276225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534150" cy="2762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38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 xml:space="preserve">Итак, сообща мы с вами восстановили ход </w:t>
      </w:r>
      <w:r>
        <w:rPr>
          <w:rFonts w:ascii="Times New Roman" w:hAnsi="Times New Roman"/>
          <w:sz w:val="24"/>
        </w:rPr>
        <w:t>событий ,</w:t>
      </w:r>
      <w:r>
        <w:rPr>
          <w:rFonts w:ascii="Times New Roman" w:hAnsi="Times New Roman"/>
          <w:sz w:val="24"/>
        </w:rPr>
        <w:t xml:space="preserve"> проходивших в конце октября – начале ноября 1612 года. И теперь вы знаете, как именно народное ополчение под предводительством Кузьмы Минина и Дмитрия Пожарского освобождало Москву.</w:t>
      </w:r>
    </w:p>
    <w:p w14:paraId="39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3A010000">
      <w:pPr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IV</w:t>
      </w:r>
      <w:r>
        <w:rPr>
          <w:rFonts w:ascii="Times New Roman" w:hAnsi="Times New Roman"/>
          <w:b w:val="1"/>
          <w:sz w:val="24"/>
        </w:rPr>
        <w:t>. Подведение итогов</w:t>
      </w:r>
    </w:p>
    <w:p w14:paraId="3B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Время: 10 минут</w:t>
      </w:r>
    </w:p>
    <w:p w14:paraId="3C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</w:p>
    <w:p w14:paraId="3D010000">
      <w:pPr>
        <w:spacing w:after="0" w:line="240" w:lineRule="auto"/>
        <w:ind w:firstLine="709" w:left="0"/>
        <w:jc w:val="both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>Подведем итоги. 4 ноября 1612 года под покровительством чудотворной иконы Казанской Божьей Матери нижегородское земское ополчение сумело взять штурмом Китай-город (центральная, историческая часть Москвы) и изгнать поляков. Эта победа показала, что если у государства нет сильного правителя, то возникает угроза самому существованию государства. И в уже в феврале 1613 года на Земском соборе, куда вошли представители всех сословий страны: дворянство, боярство, духовенство, казачество, стрельцы, черносошные крестьяне и делегаты от русских городов избрали новым царем Михаила Романова. Так была основана новая династия, о которой вы наверняка слышали – династия Романовых.</w:t>
      </w:r>
    </w:p>
    <w:p w14:paraId="3E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 князь Дмитрий Пожарский на собственные деньги построил на Красной площади этот собор. </w:t>
      </w:r>
    </w:p>
    <w:p w14:paraId="3F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Посмотрите на изображения соборов и определите, какой из них был построен в память о Казанской иконе Божьей Матери, покровительнице нижегородского народного ополчения?</w:t>
      </w:r>
    </w:p>
    <w:p w14:paraId="40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1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2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4038600" cy="2867025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4038600" cy="2867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3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4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5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2619375" cy="3171825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2619375" cy="3171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2733675" cy="3324225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2733675" cy="3324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2800350" cy="3648075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2800350" cy="3648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801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 участников: Казанский собор изображен на первой фотографии.</w:t>
      </w:r>
    </w:p>
    <w:p w14:paraId="49010000">
      <w:pPr>
        <w:spacing w:after="0" w:line="240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4A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20"/>
          <w:sz w:val="24"/>
        </w:rPr>
        <w:t xml:space="preserve">Учитель (ведущий). </w:t>
      </w:r>
      <w:r>
        <w:rPr>
          <w:rFonts w:ascii="Times New Roman" w:hAnsi="Times New Roman"/>
          <w:sz w:val="24"/>
        </w:rPr>
        <w:t xml:space="preserve">Сейчас я предлагаю вам подвести итоги нашей беседы. Что нового вы узнали на сегодняшнем занятии? Что вас удивило? </w:t>
      </w:r>
    </w:p>
    <w:p w14:paraId="4B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C01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pacing w:val="20"/>
          <w:sz w:val="24"/>
        </w:rPr>
      </w:pPr>
      <w:r>
        <w:rPr>
          <w:rFonts w:ascii="Times New Roman" w:hAnsi="Times New Roman"/>
          <w:i w:val="1"/>
          <w:sz w:val="24"/>
        </w:rPr>
        <w:t>Участники делятся своими впечатлениями от занятия.</w:t>
      </w:r>
    </w:p>
    <w:p w14:paraId="4D01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4"/>
        </w:rPr>
      </w:pPr>
    </w:p>
    <w:p w14:paraId="4E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20"/>
          <w:sz w:val="24"/>
        </w:rPr>
        <w:t>Учитель (ведущий).</w:t>
      </w:r>
      <w:r>
        <w:rPr>
          <w:rFonts w:ascii="Times New Roman" w:hAnsi="Times New Roman"/>
          <w:sz w:val="24"/>
        </w:rPr>
        <w:t xml:space="preserve"> С окончанием Смутного времени для нашего государства началась новая эпоха, к власти пришла династия Романовых, впереди Русское государство ожидало значительное расширение восточных границ и присоединение множества территорий, которые до сих пор населяют такие народы, как ханты, манси, ненцы, якуты и многие другие; правление таких ярких личностей-реформаторов, как Петр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, Екатерина </w:t>
      </w:r>
      <w:r>
        <w:rPr>
          <w:rFonts w:ascii="Times New Roman" w:hAnsi="Times New Roman"/>
          <w:sz w:val="24"/>
        </w:rPr>
        <w:t>II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XVIII</w:t>
      </w:r>
      <w:r>
        <w:rPr>
          <w:rFonts w:ascii="Times New Roman" w:hAnsi="Times New Roman"/>
          <w:sz w:val="24"/>
        </w:rPr>
        <w:t xml:space="preserve"> век подарит нам Михаила Ломоносова, </w:t>
      </w:r>
      <w:r>
        <w:rPr>
          <w:rFonts w:ascii="Times New Roman" w:hAnsi="Times New Roman"/>
          <w:sz w:val="24"/>
        </w:rPr>
        <w:t>XIX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век – Александра Сергеевича Пушкина, расцвет русской культуры и искусства, множество побед. И отчасти все это благодаря тому, что в особенно грозный час русский народ смог объединиться ради государственной независимости и сохранения русской идентичности, которая включает в себя многообразие традиций, нравов и обычаев разных народов, населяющих нашу большую страну.</w:t>
      </w:r>
    </w:p>
    <w:p w14:paraId="4F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 память о Кузьме Минине и Дмитрии Пожарском была увековечена в монументе по проекту архитектора Ивана </w:t>
      </w:r>
      <w:r>
        <w:rPr>
          <w:rFonts w:ascii="Times New Roman" w:hAnsi="Times New Roman"/>
          <w:sz w:val="24"/>
        </w:rPr>
        <w:t>Мартоса</w:t>
      </w:r>
      <w:r>
        <w:rPr>
          <w:rFonts w:ascii="Times New Roman" w:hAnsi="Times New Roman"/>
          <w:sz w:val="24"/>
        </w:rPr>
        <w:t xml:space="preserve"> в 1818 году. Когда вы будете в Москве, обратите внимание на этот памятник героям Смутного времени.</w:t>
      </w:r>
    </w:p>
    <w:p w14:paraId="50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вы думаете, кто из изображенных людей Минин, а кто – Пожарский? </w:t>
      </w:r>
    </w:p>
    <w:p w14:paraId="51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</w:p>
    <w:p w14:paraId="5201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Ответ: слева – Кузьма Минин, справа – Дмитрий Пожарский.</w:t>
      </w:r>
    </w:p>
    <w:p w14:paraId="5301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</w:p>
    <w:p w14:paraId="54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076825" cy="4410075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076825" cy="4410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14:paraId="55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56010000">
      <w:pPr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Всем большое спасибо за эту встречу!</w:t>
      </w:r>
    </w:p>
    <w:sectPr>
      <w:pgSz w:h="16838" w:orient="portrait" w:w="11906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Body Text Indent"/>
    <w:basedOn w:val="Style_2"/>
    <w:link w:val="Style_7_ch"/>
    <w:pPr>
      <w:spacing w:after="120" w:line="240" w:lineRule="auto"/>
      <w:ind w:firstLine="0" w:left="283"/>
    </w:pPr>
    <w:rPr>
      <w:rFonts w:ascii="Times New Roman" w:hAnsi="Times New Roman"/>
      <w:sz w:val="20"/>
    </w:rPr>
  </w:style>
  <w:style w:styleId="Style_7_ch" w:type="character">
    <w:name w:val="Body Text Indent"/>
    <w:basedOn w:val="Style_2_ch"/>
    <w:link w:val="Style_7"/>
    <w:rPr>
      <w:rFonts w:ascii="Times New Roman" w:hAnsi="Times New Roman"/>
      <w:sz w:val="20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"/>
    <w:link w:val="Style_9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9_ch" w:type="character">
    <w:name w:val="Default"/>
    <w:link w:val="Style_9"/>
    <w:rPr>
      <w:rFonts w:ascii="Times New Roman" w:hAnsi="Times New Roman"/>
      <w:color w:val="000000"/>
      <w:sz w:val="24"/>
    </w:rPr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List Paragraph"/>
    <w:basedOn w:val="Style_2"/>
    <w:link w:val="Style_13_ch"/>
    <w:pPr>
      <w:spacing w:line="252" w:lineRule="auto"/>
      <w:ind w:firstLine="0" w:left="720"/>
      <w:contextualSpacing w:val="1"/>
    </w:pPr>
  </w:style>
  <w:style w:styleId="Style_13_ch" w:type="character">
    <w:name w:val="List Paragraph"/>
    <w:basedOn w:val="Style_2_ch"/>
    <w:link w:val="Style_13"/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Balloon Text"/>
    <w:basedOn w:val="Style_2"/>
    <w:link w:val="Style_22_ch"/>
    <w:pPr>
      <w:spacing w:after="0" w:line="240" w:lineRule="auto"/>
      <w:ind/>
    </w:pPr>
    <w:rPr>
      <w:rFonts w:ascii="Segoe UI" w:hAnsi="Segoe UI"/>
      <w:sz w:val="18"/>
    </w:rPr>
  </w:style>
  <w:style w:styleId="Style_22_ch" w:type="character">
    <w:name w:val="Balloon Text"/>
    <w:basedOn w:val="Style_2_ch"/>
    <w:link w:val="Style_22"/>
    <w:rPr>
      <w:rFonts w:ascii="Segoe UI" w:hAnsi="Segoe UI"/>
      <w:sz w:val="18"/>
    </w:rPr>
  </w:style>
  <w:style w:styleId="Style_23" w:type="paragraph">
    <w:name w:val="Subtitle"/>
    <w:next w:val="Style_2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2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2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2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7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stylesWithEffects.xml" Type="http://schemas.microsoft.com/office/2007/relationships/stylesWithEffects"/>
  <Relationship Id="rId23" Target="styles.xml" Type="http://schemas.openxmlformats.org/officeDocument/2006/relationships/styles"/>
  <Relationship Id="rId21" Target="fontTable.xml" Type="http://schemas.openxmlformats.org/officeDocument/2006/relationships/fontTabl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gif" Type="http://schemas.openxmlformats.org/officeDocument/2006/relationships/image"/>
  <Relationship Id="rId16" Target="media/16.jpeg" Type="http://schemas.openxmlformats.org/officeDocument/2006/relationships/image"/>
  <Relationship Id="rId22" Target="settings.xml" Type="http://schemas.openxmlformats.org/officeDocument/2006/relationships/setting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pn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26" Target="theme/theme1.xml" Type="http://schemas.openxmlformats.org/officeDocument/2006/relationships/them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5" Target="webSettings.xml" Type="http://schemas.openxmlformats.org/officeDocument/2006/relationships/webSettings"/>
  <Relationship Id="rId2" Target="media/2.jpeg" Type="http://schemas.openxmlformats.org/officeDocument/2006/relationships/image"/>
  <Relationship Id="rId20" Target="media/20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2022-07-28T13:36:03Z</dcterms:modified>
</cp:coreProperties>
</file>