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Методические рекомендации по организации встречи</w:t>
      </w:r>
      <w:r>
        <w:rPr>
          <w:b w:val="1"/>
        </w:rPr>
        <w:t xml:space="preserve">, посвященной </w:t>
      </w:r>
    </w:p>
    <w:p w14:paraId="02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Дню памяти и скорби</w:t>
      </w:r>
    </w:p>
    <w:p w14:paraId="03000000">
      <w:pPr>
        <w:spacing w:line="240" w:lineRule="auto"/>
        <w:ind/>
        <w:jc w:val="center"/>
      </w:pPr>
      <w:bookmarkStart w:id="1" w:name="_GoBack"/>
      <w:r>
        <w:t>2019 год</w:t>
      </w:r>
      <w:bookmarkEnd w:id="1"/>
    </w:p>
    <w:p w14:paraId="04000000">
      <w:pPr>
        <w:spacing w:line="240" w:lineRule="auto"/>
        <w:ind/>
        <w:jc w:val="center"/>
        <w:rPr>
          <w:b w:val="1"/>
        </w:rPr>
      </w:pPr>
    </w:p>
    <w:p w14:paraId="05000000">
      <w:pPr>
        <w:spacing w:line="240" w:lineRule="auto"/>
        <w:ind/>
      </w:pPr>
      <w:r>
        <w:rPr>
          <w:b w:val="1"/>
        </w:rPr>
        <w:t>Цель</w:t>
      </w:r>
      <w:r>
        <w:t xml:space="preserve"> </w:t>
      </w:r>
      <w:r>
        <w:t>–</w:t>
      </w:r>
      <w:r>
        <w:t xml:space="preserve"> содействие воспитанию уважительного отношения к памяти воинов, павших на полях сражений Великой Отечественной войны.</w:t>
      </w:r>
    </w:p>
    <w:p w14:paraId="06000000">
      <w:pPr>
        <w:spacing w:line="240" w:lineRule="auto"/>
        <w:ind/>
      </w:pPr>
      <w:r>
        <w:rPr>
          <w:b w:val="1"/>
        </w:rPr>
        <w:t>Сроки проведения:</w:t>
      </w:r>
      <w:r>
        <w:t xml:space="preserve"> </w:t>
      </w:r>
      <w:r>
        <w:t xml:space="preserve">в преддверии </w:t>
      </w:r>
      <w:r>
        <w:t>Дня памяти и скорби</w:t>
      </w:r>
      <w:r>
        <w:t xml:space="preserve"> и 22 июня.  </w:t>
      </w:r>
    </w:p>
    <w:p w14:paraId="07000000">
      <w:pPr>
        <w:spacing w:line="240" w:lineRule="auto"/>
        <w:ind/>
      </w:pPr>
      <w:r>
        <w:rPr>
          <w:b w:val="1"/>
        </w:rPr>
        <w:t>Участники:</w:t>
      </w:r>
      <w:r>
        <w:t xml:space="preserve"> </w:t>
      </w:r>
      <w:r>
        <w:t>школьники</w:t>
      </w:r>
      <w:r>
        <w:t>, отдыхающие в загородных и городск</w:t>
      </w:r>
      <w:r>
        <w:t xml:space="preserve">их лагерях, в возрасте </w:t>
      </w:r>
      <w:r>
        <w:br/>
      </w:r>
      <w:r>
        <w:t xml:space="preserve">от </w:t>
      </w:r>
      <w:r>
        <w:t>7</w:t>
      </w:r>
      <w:r>
        <w:t xml:space="preserve"> до </w:t>
      </w:r>
      <w:r>
        <w:t>18 лет.</w:t>
      </w:r>
    </w:p>
    <w:p w14:paraId="08000000">
      <w:pPr>
        <w:spacing w:line="240" w:lineRule="auto"/>
        <w:ind/>
      </w:pPr>
      <w:r>
        <w:rPr>
          <w:b w:val="1"/>
        </w:rPr>
        <w:t>Форма проведения:</w:t>
      </w:r>
      <w:r>
        <w:t xml:space="preserve"> урок мужества. </w:t>
      </w:r>
    </w:p>
    <w:p w14:paraId="09000000">
      <w:pPr>
        <w:spacing w:line="240" w:lineRule="auto"/>
        <w:ind/>
        <w:rPr>
          <w:b w:val="1"/>
        </w:rPr>
      </w:pPr>
      <w:r>
        <w:rPr>
          <w:b w:val="1"/>
        </w:rPr>
        <w:t>Реквизит:</w:t>
      </w:r>
    </w:p>
    <w:p w14:paraId="0A000000">
      <w:pPr>
        <w:spacing w:line="240" w:lineRule="auto"/>
        <w:ind/>
      </w:pPr>
      <w:r>
        <w:t>– электронная п</w:t>
      </w:r>
      <w:r>
        <w:t>резентация «День памяти и скорби»;</w:t>
      </w:r>
    </w:p>
    <w:p w14:paraId="0B000000">
      <w:pPr>
        <w:spacing w:line="240" w:lineRule="auto"/>
        <w:ind/>
      </w:pPr>
      <w:r>
        <w:t>– м</w:t>
      </w:r>
      <w:r>
        <w:t>ультимедийное оборудование.</w:t>
      </w:r>
    </w:p>
    <w:p w14:paraId="0C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Х</w:t>
      </w:r>
      <w:r>
        <w:rPr>
          <w:b w:val="1"/>
        </w:rPr>
        <w:t xml:space="preserve">од встречи </w:t>
      </w:r>
    </w:p>
    <w:p w14:paraId="0D000000">
      <w:pPr>
        <w:spacing w:line="240" w:lineRule="auto"/>
        <w:ind/>
        <w:jc w:val="center"/>
        <w:rPr>
          <w:b w:val="1"/>
        </w:rPr>
      </w:pPr>
    </w:p>
    <w:p w14:paraId="0E000000">
      <w:pPr>
        <w:spacing w:line="240" w:lineRule="auto"/>
        <w:ind/>
        <w:rPr>
          <w:b w:val="1"/>
        </w:rPr>
      </w:pPr>
      <w:r>
        <w:rPr>
          <w:b w:val="1"/>
        </w:rPr>
        <w:t>Слайд 1</w:t>
      </w:r>
    </w:p>
    <w:p w14:paraId="0F000000">
      <w:pPr>
        <w:spacing w:line="240" w:lineRule="auto"/>
        <w:ind/>
        <w:rPr>
          <w:b w:val="1"/>
        </w:rPr>
      </w:pPr>
      <w:r>
        <w:rPr>
          <w:b w:val="1"/>
        </w:rPr>
        <w:t>Вопрос аудитори</w:t>
      </w:r>
      <w:r>
        <w:rPr>
          <w:b w:val="1"/>
        </w:rPr>
        <w:t>и</w:t>
      </w:r>
      <w:r>
        <w:rPr>
          <w:b w:val="1"/>
        </w:rPr>
        <w:t xml:space="preserve">: </w:t>
      </w:r>
      <w:r>
        <w:t>Какая сегодня памятная дата</w:t>
      </w:r>
      <w:r>
        <w:t>?</w:t>
      </w:r>
      <w:r>
        <w:t xml:space="preserve"> Какое событие произошло в этот день?</w:t>
      </w:r>
    </w:p>
    <w:p w14:paraId="10000000">
      <w:pPr>
        <w:spacing w:line="240" w:lineRule="auto"/>
        <w:ind/>
        <w:rPr>
          <w:b w:val="1"/>
        </w:rPr>
      </w:pPr>
      <w:r>
        <w:rPr>
          <w:b w:val="1"/>
        </w:rPr>
        <w:t>Слайд 2</w:t>
      </w:r>
    </w:p>
    <w:p w14:paraId="11000000">
      <w:pPr>
        <w:spacing w:line="240" w:lineRule="auto"/>
        <w:ind/>
      </w:pPr>
      <w:r>
        <w:rPr>
          <w:b w:val="1"/>
        </w:rPr>
        <w:t>Ведущий:</w:t>
      </w:r>
      <w:r>
        <w:t xml:space="preserve"> </w:t>
      </w:r>
      <w:r>
        <w:t>22 июня 1941 года началась Великая Отечественная</w:t>
      </w:r>
      <w:r>
        <w:t xml:space="preserve"> война. Мы вспоминаем ту войну, </w:t>
      </w:r>
      <w:r>
        <w:t>чтобы помнить всегда тех, кто сделал вс</w:t>
      </w:r>
      <w:r>
        <w:t>е</w:t>
      </w:r>
      <w:r>
        <w:t>, чтобы мы, живущие сейчас, могли смеяться и плакать, радоваться и огорчаться, уч</w:t>
      </w:r>
      <w:r>
        <w:t xml:space="preserve">иться, ходить в школу, работать, </w:t>
      </w:r>
      <w:r>
        <w:t>да просто жить!</w:t>
      </w:r>
    </w:p>
    <w:p w14:paraId="12000000">
      <w:pPr>
        <w:spacing w:line="240" w:lineRule="auto"/>
        <w:ind/>
      </w:pPr>
      <w:r>
        <w:rPr>
          <w:i w:val="1"/>
        </w:rPr>
        <w:t>З</w:t>
      </w:r>
      <w:r>
        <w:rPr>
          <w:i w:val="1"/>
        </w:rPr>
        <w:t>вучат слова Ю. Левитана о</w:t>
      </w:r>
      <w:r>
        <w:rPr>
          <w:i w:val="1"/>
        </w:rPr>
        <w:t xml:space="preserve"> нападении фашистской Германии</w:t>
      </w:r>
    </w:p>
    <w:p w14:paraId="13000000">
      <w:pPr>
        <w:spacing w:line="240" w:lineRule="auto"/>
        <w:ind/>
      </w:pPr>
      <w:r>
        <w:t>В человеческой</w:t>
      </w:r>
      <w:r>
        <w:t xml:space="preserve"> памяти роковая дата 22 июня 1941 года осталась не просто датой, а рубежом </w:t>
      </w:r>
      <w:r>
        <w:t>–</w:t>
      </w:r>
      <w:r>
        <w:t xml:space="preserve"> началом отсч</w:t>
      </w:r>
      <w:r>
        <w:t>е</w:t>
      </w:r>
      <w:r>
        <w:t>та долгих 1418 дней Великой Отечественной войны.</w:t>
      </w:r>
      <w:r>
        <w:t xml:space="preserve"> </w:t>
      </w:r>
    </w:p>
    <w:p w14:paraId="14000000">
      <w:pPr>
        <w:spacing w:line="240" w:lineRule="auto"/>
        <w:ind/>
        <w:rPr>
          <w:b w:val="1"/>
        </w:rPr>
      </w:pPr>
      <w:r>
        <w:rPr>
          <w:b w:val="1"/>
        </w:rPr>
        <w:t xml:space="preserve">Слайд 3 </w:t>
      </w:r>
    </w:p>
    <w:p w14:paraId="15000000">
      <w:pPr>
        <w:spacing w:line="240" w:lineRule="auto"/>
        <w:ind/>
      </w:pPr>
      <w:r>
        <w:t>2019 год Указом Президента России В</w:t>
      </w:r>
      <w:r>
        <w:t>ладимиром</w:t>
      </w:r>
      <w:r>
        <w:t xml:space="preserve"> Путиным был объявлен</w:t>
      </w:r>
      <w:r>
        <w:t xml:space="preserve"> годом театра и </w:t>
      </w:r>
      <w:r>
        <w:t xml:space="preserve">сегодня </w:t>
      </w:r>
      <w:r>
        <w:t>мы вспо</w:t>
      </w:r>
      <w:r>
        <w:t xml:space="preserve">мним тех, кто вдохновлял солдат, кто, рискуя жизнью, исполнял на фронтах спектакли. </w:t>
      </w:r>
      <w:r>
        <w:t xml:space="preserve">Во время Великой Отечественной войны стали создаваться передвижные фронтовые театры и концертные бригады, актеры и музыканты которых выступали перед ранеными солдатами в госпиталях, ездили со спектаклями на фронт и в прифронтовые зоны. Вместе с Красной армией артисты прошли всю войну. Деятельность фронтовых театров координировал штаб, образованный в Москве при Центральном Доме работников искусств. </w:t>
      </w:r>
    </w:p>
    <w:p w14:paraId="16000000">
      <w:pPr>
        <w:spacing w:line="240" w:lineRule="auto"/>
        <w:ind/>
        <w:rPr>
          <w:b w:val="1"/>
        </w:rPr>
      </w:pPr>
      <w:r>
        <w:rPr>
          <w:b w:val="1"/>
        </w:rPr>
        <w:t xml:space="preserve">Слайд 4 </w:t>
      </w:r>
    </w:p>
    <w:p w14:paraId="17000000">
      <w:pPr>
        <w:spacing w:line="240" w:lineRule="auto"/>
        <w:ind/>
      </w:pPr>
      <w:r>
        <w:rPr>
          <w:b w:val="1"/>
        </w:rPr>
        <w:t>Вопрос аудитории</w:t>
      </w:r>
      <w:r>
        <w:t xml:space="preserve">: назовите фамилии артистов, которые выступали </w:t>
      </w:r>
      <w:r>
        <w:t>в составе фронтовых театров и концертных бригад.</w:t>
      </w:r>
    </w:p>
    <w:p w14:paraId="18000000">
      <w:pPr>
        <w:spacing w:line="240" w:lineRule="auto"/>
        <w:ind/>
        <w:rPr>
          <w:b w:val="1"/>
        </w:rPr>
      </w:pPr>
      <w:r>
        <w:rPr>
          <w:b w:val="1"/>
        </w:rPr>
        <w:t xml:space="preserve">Слайд 5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19000000">
      <w:pPr>
        <w:spacing w:line="240" w:lineRule="auto"/>
        <w:ind/>
      </w:pPr>
      <w:r>
        <w:t>На фронтах Великой Отечественной выступали Аркадий Райкин, Клавдия Шульженко, Л</w:t>
      </w:r>
      <w:r>
        <w:t>идия Русланова и</w:t>
      </w:r>
      <w:r>
        <w:t xml:space="preserve"> другие.</w:t>
      </w:r>
    </w:p>
    <w:p w14:paraId="1A000000">
      <w:pPr>
        <w:spacing w:line="240" w:lineRule="auto"/>
        <w:ind/>
      </w:pPr>
      <w:r>
        <w:t>Многие актеры</w:t>
      </w:r>
      <w:r>
        <w:t xml:space="preserve"> театра и кино</w:t>
      </w:r>
      <w:r>
        <w:t xml:space="preserve"> хотели защищать св</w:t>
      </w:r>
      <w:r>
        <w:t xml:space="preserve">ою Родину с оружием в руках, но </w:t>
      </w:r>
      <w:r>
        <w:t>руководство страны считало, что они принесут больше пользы, выступая</w:t>
      </w:r>
      <w:r>
        <w:t xml:space="preserve"> </w:t>
      </w:r>
      <w:r>
        <w:t xml:space="preserve">на фронте. </w:t>
      </w:r>
    </w:p>
    <w:p w14:paraId="1B000000">
      <w:pPr>
        <w:spacing w:line="240" w:lineRule="auto"/>
        <w:ind/>
      </w:pPr>
      <w:r>
        <w:rPr>
          <w:b w:val="1"/>
        </w:rPr>
        <w:t>Вопрос аудитории:</w:t>
      </w:r>
      <w:r>
        <w:t xml:space="preserve"> как вы думаете, почему руководство страны приняло такое решение? </w:t>
      </w:r>
    </w:p>
    <w:p w14:paraId="1C000000">
      <w:pPr>
        <w:spacing w:line="240" w:lineRule="auto"/>
        <w:ind/>
        <w:rPr>
          <w:b w:val="1"/>
        </w:rPr>
      </w:pPr>
      <w:r>
        <w:rPr>
          <w:b w:val="1"/>
        </w:rPr>
        <w:t xml:space="preserve">Слайд 6 </w:t>
      </w:r>
    </w:p>
    <w:p w14:paraId="1D000000">
      <w:pPr>
        <w:spacing w:line="240" w:lineRule="auto"/>
        <w:ind/>
      </w:pPr>
      <w:r>
        <w:rPr>
          <w:b w:val="1"/>
        </w:rPr>
        <w:t>Ведущий:</w:t>
      </w:r>
      <w:r>
        <w:t xml:space="preserve"> </w:t>
      </w:r>
      <w:r>
        <w:t>Советский и российский актер театра и кино</w:t>
      </w:r>
      <w:r>
        <w:t xml:space="preserve"> – </w:t>
      </w:r>
      <w:r>
        <w:t xml:space="preserve">Михаил </w:t>
      </w:r>
      <w:r>
        <w:t>Глузский</w:t>
      </w:r>
      <w:r>
        <w:t xml:space="preserve"> вспоминал: </w:t>
      </w:r>
      <w:r>
        <w:t>«Когда я услышал, что нач</w:t>
      </w:r>
      <w:r>
        <w:t xml:space="preserve">алась война, просто сел на пол». </w:t>
      </w:r>
      <w:r>
        <w:t xml:space="preserve">Но актер быстро принял решение идти на фронт добровольцем. Его заявление с просьбой направить на передовую учли, но посчитали, что в качестве артиста он принесет больше пользы. Так Михаил </w:t>
      </w:r>
      <w:r>
        <w:t>Глузский</w:t>
      </w:r>
      <w:r>
        <w:t xml:space="preserve"> оказался в составе фронтовой бригады театра Красной Ар</w:t>
      </w:r>
      <w:r>
        <w:t xml:space="preserve">мии. </w:t>
      </w:r>
      <w:r>
        <w:t>Глузского</w:t>
      </w:r>
      <w:r>
        <w:t xml:space="preserve"> солдаты узнавали, </w:t>
      </w:r>
      <w:r>
        <w:t>накануне войны он сыграл в кинокомедии «Девушка с характером» роль пограничника, который обезвреживает диверсантов. В реальности повто</w:t>
      </w:r>
      <w:r>
        <w:t>рить этот опыт ему не пришлось,</w:t>
      </w:r>
      <w:r>
        <w:t xml:space="preserve"> но под бомбежками, обстрелами он выступал самоотверженно. Часто бойцы фронтовой бригады давали по нескольку выступлений в день, чтобы </w:t>
      </w:r>
      <w:r>
        <w:t>успеть в несколько подразделений. С войны не вернулись многие арт</w:t>
      </w:r>
      <w:r>
        <w:t xml:space="preserve">исты, Михаилу </w:t>
      </w:r>
      <w:r>
        <w:t>Глузскому</w:t>
      </w:r>
      <w:r>
        <w:t xml:space="preserve"> повезло,</w:t>
      </w:r>
      <w:r>
        <w:t xml:space="preserve"> он вернулся живым. Он не очень любил вспоминать о войне, говоря лишь, что в мирной жизни ему не хватает той четкости сознания: «На войне нам все было ясно: тут свои, там враги». А пережитое на передовой помогло ему создать в кино целую галерею военных ролей: от рядового до генерала</w:t>
      </w:r>
    </w:p>
    <w:p w14:paraId="1E000000">
      <w:pPr>
        <w:spacing w:line="240" w:lineRule="auto"/>
        <w:ind/>
      </w:pPr>
      <w:r>
        <w:rPr>
          <w:b w:val="1"/>
        </w:rPr>
        <w:t xml:space="preserve">Вопрос аудитории: </w:t>
      </w:r>
      <w:r>
        <w:t xml:space="preserve">Как вы думаете, </w:t>
      </w:r>
      <w:r>
        <w:t xml:space="preserve">каким образом выступления артистов помогали солдатам? </w:t>
      </w:r>
    </w:p>
    <w:p w14:paraId="1F000000">
      <w:pPr>
        <w:spacing w:line="240" w:lineRule="auto"/>
        <w:ind/>
        <w:rPr>
          <w:b w:val="1"/>
        </w:rPr>
      </w:pPr>
      <w:r>
        <w:rPr>
          <w:b w:val="1"/>
        </w:rPr>
        <w:t>Слайд 7</w:t>
      </w:r>
    </w:p>
    <w:p w14:paraId="20000000">
      <w:pPr>
        <w:spacing w:line="240" w:lineRule="auto"/>
        <w:ind/>
      </w:pPr>
      <w:r>
        <w:rPr>
          <w:b w:val="1"/>
        </w:rPr>
        <w:t>Ведущий:</w:t>
      </w:r>
      <w:r>
        <w:t xml:space="preserve"> </w:t>
      </w:r>
      <w:r>
        <w:t xml:space="preserve">Артисты старались поддерживать в солдатах настрой на победу и выступали в тяжелых и опасных для жизни условиях: в непосредственной близости к передовым, на палубах военных кораблей, в блиндажах и окопах. В годы </w:t>
      </w:r>
      <w:r>
        <w:t>войны</w:t>
      </w:r>
      <w:r>
        <w:t xml:space="preserve"> в репертуаре фронтовых театров и концертных бригад появились одноактные спектакли, юмористические сценки, цирковые номера, оперные арии.</w:t>
      </w:r>
    </w:p>
    <w:p w14:paraId="21000000">
      <w:pPr>
        <w:spacing w:line="240" w:lineRule="auto"/>
        <w:ind/>
      </w:pPr>
      <w:r>
        <w:t>Солдаты, измученные сражениями и нечеловеческими условиями войны, все больше и больше нуждались в терапии искусством. Деятельность театров стала расширяться: у фронтовых бригад появилось новое оборудование для спектаклей: грузовики с откидными бортами, костюмы, грим и бутафории.</w:t>
      </w:r>
    </w:p>
    <w:p w14:paraId="22000000">
      <w:pPr>
        <w:spacing w:line="240" w:lineRule="auto"/>
        <w:ind/>
      </w:pPr>
      <w:r>
        <w:t>Помимо одноактных спектаклей стали давать полноценные постановки пьес в несколько действий. По статистическим данным в годы ВОВ фронтовых бригад насчитывалось порядка 3</w:t>
      </w:r>
      <w:r>
        <w:t xml:space="preserve"> </w:t>
      </w:r>
      <w:r>
        <w:t>685, в них трудилось около 42</w:t>
      </w:r>
      <w:r>
        <w:t xml:space="preserve"> </w:t>
      </w:r>
      <w:r>
        <w:t xml:space="preserve">000 работников культуры. </w:t>
      </w:r>
    </w:p>
    <w:p w14:paraId="23000000">
      <w:pPr>
        <w:spacing w:line="240" w:lineRule="auto"/>
        <w:ind/>
      </w:pPr>
      <w:r>
        <w:rPr>
          <w:b w:val="1"/>
        </w:rPr>
        <w:t>Вопрос</w:t>
      </w:r>
      <w:r>
        <w:rPr>
          <w:b w:val="1"/>
        </w:rPr>
        <w:t xml:space="preserve"> аудитории: </w:t>
      </w:r>
      <w:r>
        <w:t>как вы думаете,</w:t>
      </w:r>
      <w:r>
        <w:t xml:space="preserve"> что чувствовали артисты, выступая в таких условиях? </w:t>
      </w:r>
    </w:p>
    <w:p w14:paraId="24000000">
      <w:pPr>
        <w:spacing w:line="240" w:lineRule="auto"/>
        <w:ind/>
        <w:rPr>
          <w:b w:val="1"/>
        </w:rPr>
      </w:pPr>
      <w:r>
        <w:rPr>
          <w:b w:val="1"/>
        </w:rPr>
        <w:t>Слайд 8</w:t>
      </w:r>
    </w:p>
    <w:p w14:paraId="25000000">
      <w:pPr>
        <w:spacing w:line="240" w:lineRule="auto"/>
        <w:ind/>
      </w:pPr>
      <w:r>
        <w:rPr>
          <w:b w:val="1"/>
        </w:rPr>
        <w:t>Ведущий:</w:t>
      </w:r>
      <w:r>
        <w:t xml:space="preserve"> Лидия Русланова, исполнительница известной народной песни «Валенки», </w:t>
      </w:r>
      <w:r>
        <w:t>вспоминала: «</w:t>
      </w:r>
      <w:r>
        <w:t xml:space="preserve">Боевое крещение приняла под Ельней, – вспоминала певица. – Только закончила одну из песен, как над головами появились </w:t>
      </w:r>
      <w:r>
        <w:t>юнкерсы</w:t>
      </w:r>
      <w:r>
        <w:t xml:space="preserve"> в сопровождении </w:t>
      </w:r>
      <w:r>
        <w:t>мессершмиттов</w:t>
      </w:r>
      <w:r>
        <w:t>. Посыпались бомбы, затрещали пулеметы, задрожала земля от взрывов... Смотрю, никто и ухом не ведет, слушают, как в Колонном зале. Думаю, и мне не пристало отсиживаться в траншее, да и концерт прерывать негоже... В общем, налет фашистов выдержала, программу довела до конца».</w:t>
      </w:r>
    </w:p>
    <w:p w14:paraId="26000000">
      <w:pPr>
        <w:spacing w:line="240" w:lineRule="auto"/>
        <w:ind/>
      </w:pPr>
      <w:r>
        <w:rPr>
          <w:b w:val="1"/>
        </w:rPr>
        <w:t xml:space="preserve">Ведущий: </w:t>
      </w:r>
      <w:r>
        <w:t xml:space="preserve">На фронте выступали не только актеры столичных театров. </w:t>
      </w:r>
      <w:r>
        <w:t xml:space="preserve">Вологодские актеры тоже внесли свой вклад в победу над фашистской Германией. </w:t>
      </w:r>
    </w:p>
    <w:p w14:paraId="27000000">
      <w:pPr>
        <w:spacing w:line="240" w:lineRule="auto"/>
        <w:ind/>
      </w:pPr>
      <w:r>
        <w:t xml:space="preserve">Уже в декабре 1941 года областным отделом по делам искусств из артистов драматического </w:t>
      </w:r>
      <w:r>
        <w:t xml:space="preserve">областного </w:t>
      </w:r>
      <w:r>
        <w:t>театра, концертно-эстрадного бюро, областного кукольного театра была скомплектована фронтовая бригада в количестве 10 человек. Ее возглавил артист обл</w:t>
      </w:r>
      <w:r>
        <w:t xml:space="preserve">астного </w:t>
      </w:r>
      <w:r>
        <w:t>драмтеатра Борис Петрович Голубев. Бригада была направлена в распоряжение политотдела 4-й армии (Северо-Западный фронт). Только с 18 декабря 1941 г</w:t>
      </w:r>
      <w:r>
        <w:t>ода</w:t>
      </w:r>
      <w:r>
        <w:t xml:space="preserve"> по 19 января 1942 г</w:t>
      </w:r>
      <w:r>
        <w:t>ода</w:t>
      </w:r>
      <w:r>
        <w:t xml:space="preserve"> </w:t>
      </w:r>
      <w:r>
        <w:t>актерами бригады</w:t>
      </w:r>
      <w:r>
        <w:t xml:space="preserve"> было показано на передовой 48 концертов.</w:t>
      </w:r>
    </w:p>
    <w:p w14:paraId="28000000">
      <w:pPr>
        <w:spacing w:line="240" w:lineRule="auto"/>
        <w:ind/>
      </w:pPr>
      <w:r>
        <w:t xml:space="preserve">За активную </w:t>
      </w:r>
      <w:r>
        <w:t xml:space="preserve">работу </w:t>
      </w:r>
      <w:r>
        <w:t xml:space="preserve">коллектив областного драмтеатра получал немало доброжелательных отзывов и благодарностей. Вот что писал, например, 14 января 1942 года бригадный комиссар политотдела 4-й армии Е. Кощеев: «Бригада пробыла на фронте один месяц. За это время ею проделана большая работа по художественному обслуживанию воинских частей армии. Бригада, не считаясь со временем, с трудностями фронтовой обстановки, работала в непосредственной близости от передовых позиций, и всегда находила возможность показать программу бойцам, командирам и политработникам. Работая в блиндажах и даже на открытом </w:t>
      </w:r>
      <w:r>
        <w:t>воздухе, она за 20 дней дала 48 </w:t>
      </w:r>
      <w:r>
        <w:t>концертов. Бойцы, командиры и политработники полюбили бригаду за энтузиазм, с которым она выступала, за бодрость, за ее злободневную программу. В отзывах о работе бригады командование частей и соединений 4-й армии объявило бригаде ряд благодарностей и просило передать трудящимся Вологодской области, что они будут бить фашистских варваров до полного их уничтожения».</w:t>
      </w:r>
    </w:p>
    <w:p w14:paraId="29000000">
      <w:pPr>
        <w:spacing w:line="240" w:lineRule="auto"/>
        <w:ind/>
      </w:pPr>
      <w:r>
        <w:t xml:space="preserve">Фронтовые театры и концертные бригады внесли свой особый вклад в Великую Победу советского народа над фашизмом. Сегодня мы вспомнили тех, кто </w:t>
      </w:r>
      <w:r>
        <w:t xml:space="preserve">вдохновлял солдат на подвиги, привносил радостные краски в тяжелые серые будни войны и облегчал боль. Предлагаю почтить память всех тех, кто защищал нашу Родину, всех, кто своими усилиями приближал победу минутой молчания. </w:t>
      </w:r>
    </w:p>
    <w:p w14:paraId="2A000000">
      <w:pPr>
        <w:spacing w:line="240" w:lineRule="auto"/>
        <w:ind/>
        <w:rPr>
          <w:b w:val="1"/>
        </w:rPr>
      </w:pPr>
      <w:r>
        <w:rPr>
          <w:b w:val="1"/>
        </w:rPr>
        <w:t xml:space="preserve">Слайд 10. </w:t>
      </w:r>
      <w:r>
        <w:rPr>
          <w:b w:val="1"/>
        </w:rPr>
        <w:t>Метроном. Минута молча</w:t>
      </w:r>
      <w:r>
        <w:rPr>
          <w:b w:val="1"/>
        </w:rPr>
        <w:t>ния.</w:t>
      </w:r>
    </w:p>
    <w:p w14:paraId="2B000000">
      <w:pPr>
        <w:spacing w:line="240" w:lineRule="auto"/>
        <w:ind/>
      </w:pPr>
      <w:r>
        <w:rPr>
          <w:b w:val="1"/>
        </w:rPr>
        <w:t xml:space="preserve">Ведущий: </w:t>
      </w:r>
      <w:r>
        <w:t>Спасибо за внимание. Желаю всем нам мирного</w:t>
      </w:r>
      <w:r>
        <w:t xml:space="preserve"> неба над головой. </w:t>
      </w:r>
    </w:p>
    <w:p w14:paraId="2C000000">
      <w:pPr>
        <w:spacing w:line="240" w:lineRule="auto"/>
        <w:ind/>
      </w:pPr>
    </w:p>
    <w:p w14:paraId="2D000000">
      <w:pPr>
        <w:spacing w:line="240" w:lineRule="auto"/>
        <w:ind/>
      </w:pPr>
      <w:r>
        <w:rPr>
          <w:b w:val="1"/>
        </w:rPr>
        <w:t>Список литературы и источников</w:t>
      </w:r>
    </w:p>
    <w:p w14:paraId="2E000000">
      <w:pPr>
        <w:spacing w:line="240" w:lineRule="auto"/>
        <w:ind/>
      </w:pPr>
    </w:p>
    <w:p w14:paraId="2F000000">
      <w:pPr>
        <w:spacing w:line="240" w:lineRule="auto"/>
        <w:ind/>
      </w:pPr>
      <w:r>
        <w:t xml:space="preserve">1. </w:t>
      </w:r>
      <w:r>
        <w:t>Артисты-герои Великой Отечественной войны.</w:t>
      </w:r>
      <w:r>
        <w:t xml:space="preserve"> </w:t>
      </w:r>
      <w:r>
        <w:t>[</w:t>
      </w:r>
      <w:r>
        <w:t>Электронный ресурс</w:t>
      </w:r>
      <w:r>
        <w:t>]</w:t>
      </w:r>
      <w:r>
        <w:t>.</w:t>
      </w:r>
      <w:r>
        <w:t xml:space="preserve"> –</w:t>
      </w:r>
      <w:r>
        <w:t xml:space="preserve"> Режим доступа: https://www.kp.ru/putevoditel/interesnye-fakty/artisty-geroi-velikoj-otechestvennoj-vojny/</w:t>
      </w:r>
    </w:p>
    <w:p w14:paraId="30000000">
      <w:pPr>
        <w:spacing w:line="240" w:lineRule="auto"/>
        <w:ind/>
      </w:pPr>
      <w:r>
        <w:t xml:space="preserve">2. </w:t>
      </w:r>
      <w:r>
        <w:t xml:space="preserve">Сценическое искусство во время Великой Отечественной войны. </w:t>
      </w:r>
      <w:r>
        <w:t>[</w:t>
      </w:r>
      <w:r>
        <w:t>Электронный ресурс</w:t>
      </w:r>
      <w:r>
        <w:t>]</w:t>
      </w:r>
      <w:r>
        <w:t>.</w:t>
      </w:r>
      <w:r>
        <w:t xml:space="preserve"> –</w:t>
      </w:r>
      <w:r>
        <w:t xml:space="preserve"> Режим доступа: </w:t>
      </w:r>
      <w:r>
        <w:t>https://rus.rus4all.ru/worldwar2/20160505/726620241.html</w:t>
      </w:r>
    </w:p>
    <w:p w14:paraId="31000000">
      <w:pPr>
        <w:spacing w:line="240" w:lineRule="auto"/>
        <w:ind/>
      </w:pPr>
      <w:r>
        <w:t>3</w:t>
      </w:r>
      <w:r>
        <w:t>. Цветков С. Просим концерт повторить / С. Цветков // Вологодские новости. – 2005. – 4</w:t>
      </w:r>
      <w:r>
        <w:t>–</w:t>
      </w:r>
      <w:r>
        <w:t>10 мая.</w:t>
      </w:r>
    </w:p>
    <w:p w14:paraId="32000000">
      <w:pPr>
        <w:spacing w:line="240" w:lineRule="auto"/>
        <w:ind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pPr>
      <w:spacing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1_ch"/>
    <w:link w:val="Style_4"/>
    <w:rPr>
      <w:rFonts w:ascii="Segoe UI" w:hAnsi="Segoe UI"/>
      <w:sz w:val="1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563C1"/>
      <w:u w:val="single"/>
    </w:rPr>
  </w:style>
  <w:style w:styleId="Style_11_ch" w:type="character">
    <w:name w:val="Hyperlink"/>
    <w:basedOn w:val="Style_12_ch"/>
    <w:link w:val="Style_1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2022-07-28T13:57:53Z</dcterms:modified>
</cp:coreProperties>
</file>