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0"/>
        <w:jc w:val="center"/>
      </w:pPr>
      <w:r>
        <w:rPr>
          <w:b w:val="1"/>
        </w:rPr>
        <w:t xml:space="preserve">Методические рекомендации </w:t>
      </w:r>
      <w:r>
        <w:rPr>
          <w:b w:val="1"/>
        </w:rPr>
        <w:t>по</w:t>
      </w:r>
      <w:r>
        <w:rPr>
          <w:b w:val="1"/>
        </w:rPr>
        <w:t xml:space="preserve"> организации </w:t>
      </w:r>
      <w:r>
        <w:rPr>
          <w:b w:val="1"/>
        </w:rPr>
        <w:t>В</w:t>
      </w:r>
      <w:r>
        <w:rPr>
          <w:b w:val="1"/>
        </w:rPr>
        <w:t xml:space="preserve">сероссийского проекта </w:t>
      </w:r>
      <w:r>
        <w:rPr>
          <w:b w:val="1"/>
        </w:rPr>
        <w:br/>
      </w:r>
      <w:r>
        <w:rPr>
          <w:b w:val="1"/>
        </w:rPr>
        <w:t xml:space="preserve">«Памяти Героев» </w:t>
      </w:r>
    </w:p>
    <w:p w14:paraId="02000000">
      <w:pPr>
        <w:spacing w:after="0" w:line="240" w:lineRule="auto"/>
        <w:ind w:firstLine="0" w:left="0"/>
        <w:jc w:val="center"/>
      </w:pPr>
      <w:r>
        <w:t xml:space="preserve">(далее – </w:t>
      </w:r>
      <w:r>
        <w:t>Проект</w:t>
      </w:r>
      <w:r>
        <w:t xml:space="preserve">) </w:t>
      </w:r>
    </w:p>
    <w:p w14:paraId="03000000">
      <w:pPr>
        <w:spacing w:after="0" w:line="240" w:lineRule="auto"/>
        <w:ind w:firstLine="567" w:left="0"/>
        <w:jc w:val="center"/>
      </w:pPr>
    </w:p>
    <w:p w14:paraId="04000000">
      <w:pPr>
        <w:spacing w:after="0" w:line="240" w:lineRule="auto"/>
        <w:ind w:firstLine="567" w:left="0"/>
      </w:pPr>
      <w:r>
        <w:rPr>
          <w:b w:val="1"/>
        </w:rPr>
        <w:t>Цель Проекта</w:t>
      </w:r>
      <w:r>
        <w:t xml:space="preserve"> – </w:t>
      </w:r>
      <w:r>
        <w:t>призыв почтить память Героев, получивших звания «Герой Советского союза», «Герой социалистического труда», «Полный кавалер ордена Славы», за подвиги, совершенные в ходе Великой Отечественной войны, а также тружеников тыла.</w:t>
      </w:r>
    </w:p>
    <w:p w14:paraId="05000000">
      <w:pPr>
        <w:spacing w:after="0" w:line="240" w:lineRule="auto"/>
        <w:ind w:firstLine="567" w:left="0"/>
      </w:pPr>
      <w:r>
        <w:rPr>
          <w:b w:val="1"/>
        </w:rPr>
        <w:t>Сроки</w:t>
      </w:r>
      <w:r>
        <w:rPr>
          <w:b w:val="1"/>
        </w:rPr>
        <w:t xml:space="preserve"> проведения:</w:t>
      </w:r>
      <w:r>
        <w:t xml:space="preserve"> в течение года. </w:t>
      </w:r>
    </w:p>
    <w:p w14:paraId="06000000">
      <w:pPr>
        <w:spacing w:after="0" w:line="240" w:lineRule="auto"/>
        <w:ind w:firstLine="567" w:left="0"/>
      </w:pPr>
      <w:r>
        <w:rPr>
          <w:b w:val="1"/>
        </w:rPr>
        <w:t>Место проведения</w:t>
      </w:r>
      <w:r>
        <w:rPr>
          <w:b w:val="1"/>
        </w:rPr>
        <w:t>:</w:t>
      </w:r>
      <w:r>
        <w:t xml:space="preserve"> </w:t>
      </w:r>
      <w:r>
        <w:t>образовательные организации, культурно-</w:t>
      </w:r>
      <w:r>
        <w:t>досуговы</w:t>
      </w:r>
      <w:r>
        <w:t>е</w:t>
      </w:r>
      <w:r>
        <w:t xml:space="preserve"> и молодежны</w:t>
      </w:r>
      <w:r>
        <w:t>е</w:t>
      </w:r>
      <w:r>
        <w:t xml:space="preserve"> центр</w:t>
      </w:r>
      <w:r>
        <w:t>ы</w:t>
      </w:r>
      <w:r>
        <w:t>, муз</w:t>
      </w:r>
      <w:r>
        <w:t>еи</w:t>
      </w:r>
      <w:r>
        <w:t xml:space="preserve"> </w:t>
      </w:r>
      <w:r>
        <w:t>и други</w:t>
      </w:r>
      <w:r>
        <w:t>е</w:t>
      </w:r>
      <w:r>
        <w:t xml:space="preserve"> социальны</w:t>
      </w:r>
      <w:r>
        <w:t xml:space="preserve">е </w:t>
      </w:r>
      <w:r>
        <w:t>объект</w:t>
      </w:r>
      <w:r>
        <w:t xml:space="preserve">ы. </w:t>
      </w:r>
    </w:p>
    <w:p w14:paraId="07000000">
      <w:pPr>
        <w:spacing w:after="0" w:line="240" w:lineRule="auto"/>
        <w:ind w:firstLine="567" w:left="0"/>
      </w:pPr>
      <w:r>
        <w:rPr>
          <w:b w:val="1"/>
        </w:rPr>
        <w:t>Участники:</w:t>
      </w:r>
      <w:r>
        <w:t xml:space="preserve"> представители ВВПОД «ЮНАРМИЯ», ВОД «Волонтеры Победы», </w:t>
      </w:r>
      <w:r>
        <w:t>п</w:t>
      </w:r>
      <w:r>
        <w:t>оискового движения В</w:t>
      </w:r>
      <w:r>
        <w:t>ологодской области</w:t>
      </w:r>
      <w:r>
        <w:t xml:space="preserve">, лидеры молодежных объединений, </w:t>
      </w:r>
      <w:r>
        <w:t>обучающиеся общеобразовательных организаций и профессиональных образовательных организаций</w:t>
      </w:r>
      <w:r>
        <w:t xml:space="preserve">, представители </w:t>
      </w:r>
      <w:r>
        <w:t>некоммерческих организаций</w:t>
      </w:r>
      <w:r>
        <w:t xml:space="preserve"> и трудовых коллективов</w:t>
      </w:r>
      <w:r>
        <w:t>.</w:t>
      </w:r>
    </w:p>
    <w:p w14:paraId="08000000">
      <w:pPr>
        <w:spacing w:after="0" w:line="240" w:lineRule="auto"/>
        <w:ind w:firstLine="567" w:left="0"/>
        <w:rPr>
          <w:b w:val="1"/>
        </w:rPr>
      </w:pPr>
      <w:r>
        <w:rPr>
          <w:b w:val="1"/>
        </w:rPr>
        <w:t>Содержание</w:t>
      </w:r>
    </w:p>
    <w:p w14:paraId="09000000">
      <w:pPr>
        <w:spacing w:after="0" w:line="240" w:lineRule="auto"/>
        <w:ind w:firstLine="567" w:left="0"/>
      </w:pPr>
      <w:r>
        <w:t>Организация</w:t>
      </w:r>
      <w:r>
        <w:t xml:space="preserve"> </w:t>
      </w:r>
      <w:r>
        <w:t>Проекта</w:t>
      </w:r>
      <w:r>
        <w:t xml:space="preserve"> предусматривает последовательное выполнение </w:t>
      </w:r>
      <w:r>
        <w:t>следующих</w:t>
      </w:r>
      <w:r>
        <w:t xml:space="preserve"> этапов</w:t>
      </w:r>
      <w:r>
        <w:t>:</w:t>
      </w:r>
    </w:p>
    <w:p w14:paraId="0A000000">
      <w:pPr>
        <w:spacing w:after="0" w:line="240" w:lineRule="auto"/>
        <w:ind w:firstLine="567" w:left="0"/>
        <w:rPr>
          <w:b w:val="1"/>
        </w:rPr>
      </w:pPr>
      <w:r>
        <w:rPr>
          <w:b w:val="1"/>
        </w:rPr>
        <w:t>I</w:t>
      </w:r>
      <w:r>
        <w:rPr>
          <w:b w:val="1"/>
        </w:rPr>
        <w:t xml:space="preserve">. </w:t>
      </w:r>
      <w:r>
        <w:rPr>
          <w:b w:val="1"/>
        </w:rPr>
        <w:t>Подготовительный этап</w:t>
      </w:r>
      <w:r>
        <w:rPr>
          <w:b w:val="1"/>
        </w:rPr>
        <w:t xml:space="preserve"> </w:t>
      </w:r>
    </w:p>
    <w:p w14:paraId="0B000000">
      <w:pPr>
        <w:spacing w:after="0" w:line="240" w:lineRule="auto"/>
        <w:ind w:firstLine="567" w:left="0"/>
      </w:pPr>
      <w:r>
        <w:t xml:space="preserve">1. Необходимо определить </w:t>
      </w:r>
      <w:r>
        <w:t xml:space="preserve">ответственного за </w:t>
      </w:r>
      <w:r>
        <w:t>организацию</w:t>
      </w:r>
      <w:r>
        <w:t xml:space="preserve"> </w:t>
      </w:r>
      <w:r>
        <w:t>Проекта</w:t>
      </w:r>
      <w:r>
        <w:t xml:space="preserve"> в муници</w:t>
      </w:r>
      <w:r>
        <w:t xml:space="preserve">пальном районе/городском округе (далее – Ответственный). </w:t>
      </w:r>
    </w:p>
    <w:p w14:paraId="0C000000">
      <w:pPr>
        <w:spacing w:after="0" w:line="240" w:lineRule="auto"/>
        <w:ind w:firstLine="567" w:left="0"/>
        <w:rPr>
          <w:color w:themeColor="text1" w:val="000000"/>
          <w:highlight w:val="white"/>
        </w:rPr>
      </w:pPr>
      <w:r>
        <w:t xml:space="preserve">2. </w:t>
      </w:r>
      <w:r>
        <w:t>Ответственный создает организационную группу</w:t>
      </w:r>
      <w:r>
        <w:t xml:space="preserve">, состоящую из </w:t>
      </w:r>
      <w:r>
        <w:t xml:space="preserve">3 человек. </w:t>
      </w:r>
      <w:r>
        <w:t xml:space="preserve">В состав организационной группы рекомендуется включить </w:t>
      </w:r>
      <w:r>
        <w:rPr>
          <w:color w:themeColor="text1" w:val="000000"/>
          <w:highlight w:val="white"/>
        </w:rPr>
        <w:t xml:space="preserve">представителей ВВПОД «ЮНАРМИЯ», </w:t>
      </w:r>
      <w:r>
        <w:rPr>
          <w:color w:themeColor="text1" w:val="000000"/>
          <w:highlight w:val="white"/>
        </w:rPr>
        <w:br/>
      </w:r>
      <w:r>
        <w:rPr>
          <w:color w:themeColor="text1" w:val="000000"/>
          <w:highlight w:val="white"/>
        </w:rPr>
        <w:t xml:space="preserve">ВОД «Волонтеры Победы», </w:t>
      </w:r>
      <w:r>
        <w:rPr>
          <w:color w:themeColor="text1" w:val="000000"/>
          <w:highlight w:val="white"/>
        </w:rPr>
        <w:t>п</w:t>
      </w:r>
      <w:r>
        <w:rPr>
          <w:color w:themeColor="text1" w:val="000000"/>
          <w:highlight w:val="white"/>
        </w:rPr>
        <w:t xml:space="preserve">оискового движения </w:t>
      </w:r>
      <w:r>
        <w:rPr>
          <w:color w:themeColor="text1" w:val="000000"/>
          <w:highlight w:val="white"/>
        </w:rPr>
        <w:t>Вологодской области</w:t>
      </w:r>
      <w:r>
        <w:rPr>
          <w:color w:themeColor="text1" w:val="000000"/>
          <w:highlight w:val="white"/>
        </w:rPr>
        <w:t xml:space="preserve"> и др</w:t>
      </w:r>
      <w:r>
        <w:rPr>
          <w:color w:themeColor="text1" w:val="000000"/>
          <w:highlight w:val="white"/>
        </w:rPr>
        <w:t xml:space="preserve">. </w:t>
      </w:r>
    </w:p>
    <w:p w14:paraId="0D000000">
      <w:pPr>
        <w:spacing w:after="0" w:line="240" w:lineRule="auto"/>
        <w:ind w:firstLine="567" w:left="0"/>
        <w:rPr>
          <w:color w:themeColor="text1" w:val="000000"/>
          <w:highlight w:val="white"/>
        </w:rPr>
      </w:pPr>
      <w:r>
        <w:rPr>
          <w:color w:themeColor="text1" w:val="000000"/>
          <w:highlight w:val="white"/>
        </w:rPr>
        <w:t xml:space="preserve">3. Организационная группа формирует </w:t>
      </w:r>
      <w:r>
        <w:rPr>
          <w:color w:themeColor="text1" w:val="000000"/>
          <w:highlight w:val="white"/>
        </w:rPr>
        <w:t>реестр</w:t>
      </w:r>
      <w:r>
        <w:rPr>
          <w:color w:themeColor="text1" w:val="000000"/>
          <w:highlight w:val="white"/>
        </w:rPr>
        <w:t xml:space="preserve"> уроженцев муниципального района/городского округа, получивших звание </w:t>
      </w:r>
      <w:r>
        <w:rPr>
          <w:color w:themeColor="text1" w:val="000000"/>
          <w:highlight w:val="white"/>
        </w:rPr>
        <w:t>«Герой Советского союза», «Герой социалистического труда», «Полный кавалер ордена Славы»</w:t>
      </w:r>
      <w:r>
        <w:rPr>
          <w:b w:val="1"/>
          <w:color w:themeColor="text1" w:val="000000"/>
          <w:highlight w:val="white"/>
        </w:rPr>
        <w:t xml:space="preserve"> </w:t>
      </w:r>
      <w:r>
        <w:rPr>
          <w:color w:themeColor="text1" w:val="000000"/>
          <w:highlight w:val="white"/>
        </w:rPr>
        <w:t xml:space="preserve">(далее – Герои) в ходе Великой Отечественной войны, опираясь на </w:t>
      </w:r>
      <w:r>
        <w:rPr>
          <w:color w:themeColor="text1" w:val="000000"/>
          <w:highlight w:val="white"/>
        </w:rPr>
        <w:t>список рекомендованных</w:t>
      </w:r>
      <w:r>
        <w:rPr>
          <w:color w:themeColor="text1" w:val="000000"/>
          <w:highlight w:val="white"/>
        </w:rPr>
        <w:t xml:space="preserve"> источник</w:t>
      </w:r>
      <w:r>
        <w:rPr>
          <w:color w:themeColor="text1" w:val="000000"/>
          <w:highlight w:val="white"/>
        </w:rPr>
        <w:t xml:space="preserve">ов и </w:t>
      </w:r>
      <w:r>
        <w:rPr>
          <w:color w:themeColor="text1" w:val="000000"/>
          <w:highlight w:val="white"/>
        </w:rPr>
        <w:t>литературы (</w:t>
      </w:r>
      <w:r>
        <w:rPr>
          <w:color w:themeColor="text1" w:val="000000"/>
          <w:highlight w:val="white"/>
        </w:rPr>
        <w:t>Приложени</w:t>
      </w:r>
      <w:r>
        <w:rPr>
          <w:color w:themeColor="text1" w:val="000000"/>
          <w:highlight w:val="white"/>
        </w:rPr>
        <w:t>е</w:t>
      </w:r>
      <w:r>
        <w:rPr>
          <w:color w:themeColor="text1" w:val="000000"/>
          <w:highlight w:val="white"/>
        </w:rPr>
        <w:t xml:space="preserve"> 1 к методическим рекомендациям</w:t>
      </w:r>
      <w:r>
        <w:rPr>
          <w:color w:themeColor="text1" w:val="000000"/>
          <w:highlight w:val="white"/>
        </w:rPr>
        <w:t>)</w:t>
      </w:r>
      <w:r>
        <w:rPr>
          <w:color w:themeColor="text1" w:val="000000"/>
          <w:highlight w:val="white"/>
        </w:rPr>
        <w:t>.</w:t>
      </w:r>
      <w:r>
        <w:rPr>
          <w:color w:themeColor="text1" w:val="000000"/>
          <w:highlight w:val="white"/>
        </w:rPr>
        <w:t xml:space="preserve"> </w:t>
      </w:r>
      <w:r>
        <w:rPr>
          <w:color w:themeColor="text1" w:val="000000"/>
          <w:highlight w:val="white"/>
        </w:rPr>
        <w:t xml:space="preserve">Реестр формируется </w:t>
      </w:r>
      <w:r>
        <w:rPr>
          <w:color w:themeColor="text1" w:val="000000"/>
          <w:highlight w:val="white"/>
        </w:rPr>
        <w:t xml:space="preserve">в календарном порядке (по дате рождения Героев). Полученная информация заносится в </w:t>
      </w:r>
      <w:r>
        <w:rPr>
          <w:color w:themeColor="text1" w:val="000000"/>
          <w:highlight w:val="white"/>
        </w:rPr>
        <w:t>Google</w:t>
      </w:r>
      <w:r>
        <w:rPr>
          <w:color w:themeColor="text1" w:val="000000"/>
          <w:highlight w:val="white"/>
        </w:rPr>
        <w:t>-</w:t>
      </w:r>
      <w:r>
        <w:rPr>
          <w:color w:themeColor="text1" w:val="000000"/>
          <w:highlight w:val="white"/>
        </w:rPr>
        <w:t xml:space="preserve">таблицу </w:t>
      </w:r>
      <w:r>
        <w:rPr>
          <w:color w:themeColor="text1" w:val="000000"/>
          <w:highlight w:val="white"/>
        </w:rPr>
        <w:t>(</w:t>
      </w:r>
      <w:r>
        <w:rPr>
          <w:color w:themeColor="text1" w:val="000000"/>
          <w:highlight w:val="white"/>
        </w:rPr>
        <w:t xml:space="preserve">ссылка) в раздел </w:t>
      </w:r>
      <w:r>
        <w:rPr>
          <w:color w:themeColor="text1" w:val="000000"/>
          <w:highlight w:val="white"/>
        </w:rPr>
        <w:t>муниципального района/</w:t>
      </w:r>
      <w:r>
        <w:rPr>
          <w:color w:themeColor="text1" w:val="000000"/>
          <w:highlight w:val="white"/>
        </w:rPr>
        <w:t>городского округа (</w:t>
      </w:r>
      <w:r>
        <w:rPr>
          <w:color w:themeColor="text1" w:val="000000"/>
          <w:highlight w:val="white"/>
        </w:rPr>
        <w:t>образец</w:t>
      </w:r>
      <w:r>
        <w:rPr>
          <w:color w:themeColor="text1" w:val="000000"/>
          <w:highlight w:val="white"/>
        </w:rPr>
        <w:t xml:space="preserve"> таблицы представлен в Приложении </w:t>
      </w:r>
      <w:r>
        <w:rPr>
          <w:color w:themeColor="text1" w:val="000000"/>
          <w:highlight w:val="white"/>
        </w:rPr>
        <w:t>2</w:t>
      </w:r>
      <w:r>
        <w:rPr>
          <w:color w:themeColor="text1" w:val="000000"/>
          <w:highlight w:val="white"/>
        </w:rPr>
        <w:t xml:space="preserve"> к методическим рекомендациям)</w:t>
      </w:r>
      <w:r>
        <w:rPr>
          <w:color w:themeColor="text1" w:val="000000"/>
          <w:highlight w:val="white"/>
        </w:rPr>
        <w:t>.</w:t>
      </w:r>
      <w:r>
        <w:rPr>
          <w:color w:themeColor="text1" w:val="000000"/>
          <w:highlight w:val="white"/>
        </w:rPr>
        <w:t xml:space="preserve"> </w:t>
      </w:r>
    </w:p>
    <w:p w14:paraId="0E000000">
      <w:pPr>
        <w:spacing w:after="0" w:line="240" w:lineRule="auto"/>
        <w:ind w:firstLine="567" w:left="0"/>
        <w:rPr>
          <w:b w:val="1"/>
          <w:color w:themeColor="text1" w:val="000000"/>
          <w:highlight w:val="white"/>
        </w:rPr>
      </w:pPr>
      <w:r>
        <w:rPr>
          <w:b w:val="1"/>
          <w:color w:themeColor="text1" w:val="000000"/>
          <w:highlight w:val="white"/>
        </w:rPr>
        <w:t>II</w:t>
      </w:r>
      <w:r>
        <w:rPr>
          <w:b w:val="1"/>
          <w:color w:themeColor="text1" w:val="000000"/>
          <w:highlight w:val="white"/>
        </w:rPr>
        <w:t xml:space="preserve">. </w:t>
      </w:r>
      <w:r>
        <w:rPr>
          <w:b w:val="1"/>
          <w:color w:themeColor="text1" w:val="000000"/>
          <w:highlight w:val="white"/>
        </w:rPr>
        <w:t>Организационно-практический этап</w:t>
      </w:r>
    </w:p>
    <w:p w14:paraId="0F000000">
      <w:pPr>
        <w:spacing w:after="0" w:line="240" w:lineRule="auto"/>
        <w:ind w:firstLine="567" w:left="0"/>
      </w:pPr>
      <w:r>
        <w:rPr>
          <w:color w:themeColor="text1" w:val="000000"/>
          <w:highlight w:val="white"/>
        </w:rPr>
        <w:t xml:space="preserve">1. </w:t>
      </w:r>
      <w:r>
        <w:rPr>
          <w:color w:themeColor="text1" w:val="000000"/>
          <w:highlight w:val="white"/>
        </w:rPr>
        <w:t xml:space="preserve">К участию в данном этапе организационная группа приглашает </w:t>
      </w:r>
      <w:r>
        <w:t>представител</w:t>
      </w:r>
      <w:r>
        <w:t>ей</w:t>
      </w:r>
      <w:r>
        <w:t xml:space="preserve"> </w:t>
      </w:r>
      <w:r>
        <w:br/>
      </w:r>
      <w:r>
        <w:t xml:space="preserve">ВВПОД «ЮНАРМИЯ», ВОД «Волонтеры Победы», </w:t>
      </w:r>
      <w:r>
        <w:t>п</w:t>
      </w:r>
      <w:r>
        <w:t>оискового движения В</w:t>
      </w:r>
      <w:r>
        <w:t>ологодской области</w:t>
      </w:r>
      <w:r>
        <w:t>, лидер</w:t>
      </w:r>
      <w:r>
        <w:t>ов</w:t>
      </w:r>
      <w:r>
        <w:t xml:space="preserve"> молодежных объединений, </w:t>
      </w:r>
      <w:r>
        <w:t xml:space="preserve">обучающихся общеобразовательных организаций </w:t>
      </w:r>
      <w:r>
        <w:br/>
      </w:r>
      <w:r>
        <w:t>и профессиональных образовательных организаций</w:t>
      </w:r>
      <w:r>
        <w:t>, представител</w:t>
      </w:r>
      <w:r>
        <w:t>ей</w:t>
      </w:r>
      <w:r>
        <w:t xml:space="preserve"> </w:t>
      </w:r>
      <w:r>
        <w:t>некоммерческих организаций</w:t>
      </w:r>
      <w:r>
        <w:t xml:space="preserve"> и трудовых коллективов</w:t>
      </w:r>
      <w:r>
        <w:t xml:space="preserve"> (далее – Участники). </w:t>
      </w:r>
    </w:p>
    <w:p w14:paraId="10000000">
      <w:pPr>
        <w:spacing w:after="0" w:line="240" w:lineRule="auto"/>
        <w:ind w:firstLine="567" w:left="0"/>
        <w:rPr>
          <w:color w:themeColor="text1" w:val="000000"/>
          <w:highlight w:val="white"/>
        </w:rPr>
      </w:pPr>
      <w:r>
        <w:rPr>
          <w:color w:themeColor="text1" w:val="000000"/>
          <w:highlight w:val="white"/>
        </w:rPr>
        <w:t xml:space="preserve">2. Участники </w:t>
      </w:r>
      <w:r>
        <w:rPr>
          <w:color w:themeColor="text1" w:val="000000"/>
          <w:highlight w:val="white"/>
        </w:rPr>
        <w:t>формируют биографические справки о Героях</w:t>
      </w:r>
      <w:r>
        <w:rPr>
          <w:color w:themeColor="text1" w:val="000000"/>
          <w:highlight w:val="white"/>
        </w:rPr>
        <w:t xml:space="preserve"> (Приложение 3 к методическим рекомендациям)</w:t>
      </w:r>
      <w:r>
        <w:rPr>
          <w:color w:themeColor="text1" w:val="000000"/>
          <w:highlight w:val="white"/>
        </w:rPr>
        <w:t xml:space="preserve"> согласно</w:t>
      </w:r>
      <w:r>
        <w:rPr>
          <w:color w:themeColor="text1" w:val="000000"/>
          <w:highlight w:val="white"/>
        </w:rPr>
        <w:t xml:space="preserve"> сформированному</w:t>
      </w:r>
      <w:r>
        <w:rPr>
          <w:color w:themeColor="text1" w:val="000000"/>
          <w:highlight w:val="white"/>
        </w:rPr>
        <w:t xml:space="preserve"> реестру</w:t>
      </w:r>
      <w:r>
        <w:rPr>
          <w:color w:themeColor="text1" w:val="000000"/>
          <w:highlight w:val="white"/>
        </w:rPr>
        <w:t xml:space="preserve">. </w:t>
      </w:r>
      <w:r>
        <w:rPr>
          <w:color w:themeColor="text1" w:val="000000"/>
          <w:highlight w:val="white"/>
        </w:rPr>
        <w:t xml:space="preserve">В информационную справку рекомендуется включить следующую информацию: </w:t>
      </w:r>
    </w:p>
    <w:p w14:paraId="11000000">
      <w:pPr>
        <w:spacing w:after="0" w:line="240" w:lineRule="auto"/>
        <w:ind w:firstLine="567" w:left="0"/>
        <w:rPr>
          <w:color w:themeColor="text1" w:val="000000"/>
          <w:highlight w:val="white"/>
        </w:rPr>
      </w:pPr>
      <w:r>
        <w:rPr>
          <w:color w:themeColor="text1" w:val="000000"/>
          <w:highlight w:val="white"/>
        </w:rPr>
        <w:t xml:space="preserve">– Ф.И.О. Героя; </w:t>
      </w:r>
    </w:p>
    <w:p w14:paraId="12000000">
      <w:pPr>
        <w:spacing w:after="0" w:line="240" w:lineRule="auto"/>
        <w:ind w:firstLine="567" w:left="0"/>
        <w:rPr>
          <w:color w:themeColor="text1" w:val="000000"/>
          <w:highlight w:val="white"/>
        </w:rPr>
      </w:pPr>
      <w:r>
        <w:rPr>
          <w:color w:themeColor="text1" w:val="000000"/>
          <w:highlight w:val="white"/>
        </w:rPr>
        <w:t xml:space="preserve">– дата рождения; </w:t>
      </w:r>
    </w:p>
    <w:p w14:paraId="13000000">
      <w:pPr>
        <w:spacing w:after="0" w:line="240" w:lineRule="auto"/>
        <w:ind w:firstLine="567" w:left="0"/>
        <w:rPr>
          <w:color w:themeColor="text1" w:val="000000"/>
          <w:highlight w:val="white"/>
        </w:rPr>
      </w:pPr>
      <w:r>
        <w:rPr>
          <w:color w:themeColor="text1" w:val="000000"/>
          <w:highlight w:val="white"/>
        </w:rPr>
        <w:t>– краткая биография;</w:t>
      </w:r>
    </w:p>
    <w:p w14:paraId="14000000">
      <w:pPr>
        <w:spacing w:after="0" w:line="240" w:lineRule="auto"/>
        <w:ind w:firstLine="567" w:left="0"/>
        <w:rPr>
          <w:color w:themeColor="text1" w:val="000000"/>
          <w:highlight w:val="white"/>
        </w:rPr>
      </w:pPr>
      <w:r>
        <w:rPr>
          <w:color w:themeColor="text1" w:val="000000"/>
          <w:highlight w:val="white"/>
        </w:rPr>
        <w:t>– информация о подвиге;</w:t>
      </w:r>
    </w:p>
    <w:p w14:paraId="15000000">
      <w:pPr>
        <w:spacing w:after="0" w:line="240" w:lineRule="auto"/>
        <w:ind w:firstLine="567" w:left="0"/>
        <w:rPr>
          <w:color w:themeColor="text1" w:val="000000"/>
          <w:highlight w:val="white"/>
        </w:rPr>
      </w:pPr>
      <w:r>
        <w:rPr>
          <w:color w:themeColor="text1" w:val="000000"/>
          <w:highlight w:val="white"/>
        </w:rPr>
        <w:t xml:space="preserve">– награды Героя.  </w:t>
      </w:r>
    </w:p>
    <w:p w14:paraId="16000000">
      <w:pPr>
        <w:spacing w:after="0" w:line="240" w:lineRule="auto"/>
        <w:ind w:firstLine="567" w:left="0"/>
        <w:rPr>
          <w:color w:themeColor="text1" w:val="000000"/>
          <w:highlight w:val="white"/>
        </w:rPr>
      </w:pPr>
      <w:r>
        <w:rPr>
          <w:color w:themeColor="text1" w:val="000000"/>
          <w:highlight w:val="white"/>
        </w:rPr>
        <w:t xml:space="preserve">3. На основе </w:t>
      </w:r>
      <w:r>
        <w:rPr>
          <w:color w:themeColor="text1" w:val="000000"/>
          <w:highlight w:val="white"/>
        </w:rPr>
        <w:t xml:space="preserve">биографической справки </w:t>
      </w:r>
      <w:r>
        <w:rPr>
          <w:color w:themeColor="text1" w:val="000000"/>
          <w:highlight w:val="white"/>
        </w:rPr>
        <w:t>У</w:t>
      </w:r>
      <w:r>
        <w:rPr>
          <w:color w:themeColor="text1" w:val="000000"/>
          <w:highlight w:val="white"/>
        </w:rPr>
        <w:t>частники снимают видеоролики</w:t>
      </w:r>
      <w:r>
        <w:rPr>
          <w:color w:themeColor="text1" w:val="000000"/>
          <w:highlight w:val="white"/>
        </w:rPr>
        <w:t xml:space="preserve"> (требования </w:t>
      </w:r>
      <w:r>
        <w:rPr>
          <w:color w:themeColor="text1" w:val="000000"/>
          <w:highlight w:val="white"/>
        </w:rPr>
        <w:br/>
      </w:r>
      <w:r>
        <w:rPr>
          <w:color w:themeColor="text1" w:val="000000"/>
          <w:highlight w:val="white"/>
        </w:rPr>
        <w:t>к видеорол</w:t>
      </w:r>
      <w:r>
        <w:rPr>
          <w:color w:themeColor="text1" w:val="000000"/>
          <w:highlight w:val="white"/>
        </w:rPr>
        <w:t>икам представлены</w:t>
      </w:r>
      <w:r>
        <w:rPr>
          <w:color w:themeColor="text1" w:val="000000"/>
          <w:highlight w:val="white"/>
        </w:rPr>
        <w:t xml:space="preserve"> </w:t>
      </w:r>
      <w:r>
        <w:rPr>
          <w:color w:themeColor="text1" w:val="000000"/>
          <w:highlight w:val="white"/>
        </w:rPr>
        <w:t xml:space="preserve">в </w:t>
      </w:r>
      <w:r>
        <w:rPr>
          <w:color w:themeColor="text1" w:val="000000"/>
          <w:highlight w:val="white"/>
        </w:rPr>
        <w:t>Приложени</w:t>
      </w:r>
      <w:r>
        <w:rPr>
          <w:color w:themeColor="text1" w:val="000000"/>
          <w:highlight w:val="white"/>
        </w:rPr>
        <w:t>и</w:t>
      </w:r>
      <w:r>
        <w:rPr>
          <w:color w:themeColor="text1" w:val="000000"/>
          <w:highlight w:val="white"/>
        </w:rPr>
        <w:t xml:space="preserve"> </w:t>
      </w:r>
      <w:r>
        <w:rPr>
          <w:color w:themeColor="text1" w:val="000000"/>
          <w:highlight w:val="white"/>
        </w:rPr>
        <w:t>4</w:t>
      </w:r>
      <w:r>
        <w:rPr>
          <w:color w:themeColor="text1" w:val="000000"/>
          <w:highlight w:val="white"/>
        </w:rPr>
        <w:t xml:space="preserve"> к методическим рекомендациям</w:t>
      </w:r>
      <w:r>
        <w:rPr>
          <w:color w:themeColor="text1" w:val="000000"/>
          <w:highlight w:val="white"/>
        </w:rPr>
        <w:t>)</w:t>
      </w:r>
      <w:r>
        <w:rPr>
          <w:color w:themeColor="text1" w:val="000000"/>
          <w:highlight w:val="white"/>
        </w:rPr>
        <w:t>.</w:t>
      </w:r>
    </w:p>
    <w:p w14:paraId="17000000">
      <w:pPr>
        <w:spacing w:after="0" w:line="240" w:lineRule="auto"/>
        <w:ind w:firstLine="567" w:left="0"/>
        <w:rPr>
          <w:color w:themeColor="text1" w:val="000000"/>
          <w:highlight w:val="white"/>
        </w:rPr>
      </w:pPr>
      <w:r>
        <w:rPr>
          <w:color w:themeColor="text1" w:val="000000"/>
          <w:highlight w:val="white"/>
        </w:rPr>
        <w:t xml:space="preserve">4. </w:t>
      </w:r>
      <w:r>
        <w:rPr>
          <w:color w:themeColor="text1" w:val="000000"/>
          <w:highlight w:val="white"/>
        </w:rPr>
        <w:t>У</w:t>
      </w:r>
      <w:r>
        <w:rPr>
          <w:color w:themeColor="text1" w:val="000000"/>
          <w:highlight w:val="white"/>
        </w:rPr>
        <w:t>частники</w:t>
      </w:r>
      <w:r>
        <w:rPr>
          <w:color w:themeColor="text1" w:val="000000"/>
          <w:highlight w:val="white"/>
        </w:rPr>
        <w:t xml:space="preserve"> в</w:t>
      </w:r>
      <w:r>
        <w:rPr>
          <w:color w:themeColor="text1" w:val="000000"/>
          <w:highlight w:val="white"/>
        </w:rPr>
        <w:t xml:space="preserve"> электронном виде </w:t>
      </w:r>
      <w:r>
        <w:rPr>
          <w:color w:themeColor="text1" w:val="000000"/>
          <w:highlight w:val="white"/>
        </w:rPr>
        <w:t>оформляют</w:t>
      </w:r>
      <w:r>
        <w:rPr>
          <w:color w:themeColor="text1" w:val="000000"/>
          <w:highlight w:val="white"/>
        </w:rPr>
        <w:t xml:space="preserve"> макет плаката – по</w:t>
      </w:r>
      <w:r>
        <w:rPr>
          <w:color w:themeColor="text1" w:val="000000"/>
          <w:highlight w:val="white"/>
        </w:rPr>
        <w:t xml:space="preserve">ртрет Героев согласно </w:t>
      </w:r>
      <w:r>
        <w:rPr>
          <w:color w:themeColor="text1" w:val="000000"/>
          <w:highlight w:val="white"/>
        </w:rPr>
        <w:t>образцу</w:t>
      </w:r>
      <w:r>
        <w:rPr>
          <w:color w:themeColor="text1" w:val="000000"/>
          <w:highlight w:val="white"/>
        </w:rPr>
        <w:t>,</w:t>
      </w:r>
      <w:r>
        <w:rPr>
          <w:color w:themeColor="text1" w:val="000000"/>
          <w:highlight w:val="white"/>
        </w:rPr>
        <w:t xml:space="preserve"> представленн</w:t>
      </w:r>
      <w:r>
        <w:rPr>
          <w:color w:themeColor="text1" w:val="000000"/>
          <w:highlight w:val="white"/>
        </w:rPr>
        <w:t>о</w:t>
      </w:r>
      <w:r>
        <w:rPr>
          <w:color w:themeColor="text1" w:val="000000"/>
          <w:highlight w:val="white"/>
        </w:rPr>
        <w:t>м</w:t>
      </w:r>
      <w:r>
        <w:rPr>
          <w:color w:themeColor="text1" w:val="000000"/>
          <w:highlight w:val="white"/>
        </w:rPr>
        <w:t>у</w:t>
      </w:r>
      <w:r>
        <w:rPr>
          <w:color w:themeColor="text1" w:val="000000"/>
          <w:highlight w:val="white"/>
        </w:rPr>
        <w:t xml:space="preserve"> в </w:t>
      </w:r>
      <w:r>
        <w:rPr>
          <w:color w:themeColor="text1" w:val="000000"/>
          <w:highlight w:val="white"/>
        </w:rPr>
        <w:t>Приложени</w:t>
      </w:r>
      <w:r>
        <w:rPr>
          <w:color w:themeColor="text1" w:val="000000"/>
          <w:highlight w:val="white"/>
        </w:rPr>
        <w:t>и</w:t>
      </w:r>
      <w:r>
        <w:rPr>
          <w:color w:themeColor="text1" w:val="000000"/>
          <w:highlight w:val="white"/>
        </w:rPr>
        <w:t xml:space="preserve"> </w:t>
      </w:r>
      <w:r>
        <w:rPr>
          <w:color w:themeColor="text1" w:val="000000"/>
          <w:highlight w:val="white"/>
        </w:rPr>
        <w:t>5</w:t>
      </w:r>
      <w:r>
        <w:rPr>
          <w:color w:themeColor="text1" w:val="000000"/>
          <w:highlight w:val="white"/>
        </w:rPr>
        <w:t xml:space="preserve"> к методическим рекомендациям</w:t>
      </w:r>
      <w:r>
        <w:rPr>
          <w:color w:themeColor="text1" w:val="000000"/>
          <w:highlight w:val="white"/>
        </w:rPr>
        <w:t xml:space="preserve">. </w:t>
      </w:r>
    </w:p>
    <w:p w14:paraId="18000000">
      <w:pPr>
        <w:spacing w:after="0" w:line="240" w:lineRule="auto"/>
        <w:ind w:firstLine="567" w:left="0"/>
        <w:rPr>
          <w:color w:themeColor="text1" w:val="000000"/>
          <w:highlight w:val="white"/>
        </w:rPr>
      </w:pPr>
      <w:r>
        <w:rPr>
          <w:color w:themeColor="text1" w:val="000000"/>
          <w:highlight w:val="white"/>
        </w:rPr>
        <w:t>5. У</w:t>
      </w:r>
      <w:r>
        <w:rPr>
          <w:color w:themeColor="text1" w:val="000000"/>
          <w:highlight w:val="white"/>
        </w:rPr>
        <w:t>частники направляют видеоролик</w:t>
      </w:r>
      <w:r>
        <w:rPr>
          <w:color w:themeColor="text1" w:val="000000"/>
          <w:highlight w:val="white"/>
        </w:rPr>
        <w:t xml:space="preserve"> и </w:t>
      </w:r>
      <w:r>
        <w:rPr>
          <w:color w:themeColor="text1" w:val="000000"/>
          <w:highlight w:val="white"/>
        </w:rPr>
        <w:t xml:space="preserve">макет плаката </w:t>
      </w:r>
      <w:r>
        <w:rPr>
          <w:color w:themeColor="text1" w:val="000000"/>
          <w:highlight w:val="white"/>
        </w:rPr>
        <w:t xml:space="preserve">организационной группе. </w:t>
      </w:r>
    </w:p>
    <w:p w14:paraId="19000000">
      <w:pPr>
        <w:spacing w:after="0" w:line="240" w:lineRule="auto"/>
        <w:ind w:firstLine="567" w:left="0"/>
        <w:rPr>
          <w:color w:themeColor="text1" w:val="000000"/>
          <w:highlight w:val="white"/>
        </w:rPr>
      </w:pPr>
      <w:r>
        <w:rPr>
          <w:color w:themeColor="text1" w:val="000000"/>
          <w:highlight w:val="white"/>
        </w:rPr>
        <w:t>6. Организационная групп</w:t>
      </w:r>
      <w:r>
        <w:rPr>
          <w:color w:themeColor="text1" w:val="000000"/>
          <w:highlight w:val="white"/>
        </w:rPr>
        <w:t>а проверяет полученные видеоролики и макеты плакатов</w:t>
      </w:r>
      <w:r>
        <w:rPr>
          <w:color w:themeColor="text1" w:val="000000"/>
          <w:highlight w:val="white"/>
        </w:rPr>
        <w:t xml:space="preserve"> </w:t>
      </w:r>
      <w:r>
        <w:rPr>
          <w:color w:themeColor="text1" w:val="000000"/>
          <w:highlight w:val="white"/>
        </w:rPr>
        <w:br/>
      </w:r>
      <w:r>
        <w:rPr>
          <w:color w:themeColor="text1" w:val="000000"/>
          <w:highlight w:val="white"/>
        </w:rPr>
        <w:t>на соответствие требованиям</w:t>
      </w:r>
      <w:r>
        <w:rPr>
          <w:color w:themeColor="text1" w:val="000000"/>
          <w:highlight w:val="white"/>
        </w:rPr>
        <w:t xml:space="preserve"> Приложения </w:t>
      </w:r>
      <w:r>
        <w:rPr>
          <w:color w:themeColor="text1" w:val="000000"/>
          <w:highlight w:val="white"/>
        </w:rPr>
        <w:t>4</w:t>
      </w:r>
      <w:r>
        <w:rPr>
          <w:color w:themeColor="text1" w:val="000000"/>
          <w:highlight w:val="white"/>
        </w:rPr>
        <w:t xml:space="preserve"> и </w:t>
      </w:r>
      <w:r>
        <w:rPr>
          <w:color w:themeColor="text1" w:val="000000"/>
          <w:highlight w:val="white"/>
        </w:rPr>
        <w:t>5</w:t>
      </w:r>
      <w:r>
        <w:rPr>
          <w:color w:themeColor="text1" w:val="000000"/>
          <w:highlight w:val="white"/>
        </w:rPr>
        <w:t xml:space="preserve"> к методическим рекомендациям</w:t>
      </w:r>
      <w:r>
        <w:rPr>
          <w:color w:themeColor="text1" w:val="000000"/>
          <w:highlight w:val="white"/>
        </w:rPr>
        <w:t xml:space="preserve">. </w:t>
      </w:r>
    </w:p>
    <w:p w14:paraId="1A000000">
      <w:pPr>
        <w:spacing w:after="0" w:line="240" w:lineRule="auto"/>
        <w:ind w:firstLine="567" w:left="0"/>
        <w:rPr>
          <w:color w:themeColor="text1" w:val="000000"/>
          <w:highlight w:val="white"/>
        </w:rPr>
      </w:pPr>
      <w:r>
        <w:rPr>
          <w:color w:themeColor="text1" w:val="000000"/>
          <w:highlight w:val="white"/>
        </w:rPr>
        <w:t xml:space="preserve">7. </w:t>
      </w:r>
      <w:r>
        <w:rPr>
          <w:color w:themeColor="text1" w:val="000000"/>
          <w:highlight w:val="white"/>
        </w:rPr>
        <w:t xml:space="preserve">Полученные видеоролики организационная группа размещает на </w:t>
      </w:r>
      <w:r>
        <w:rPr>
          <w:color w:themeColor="text1" w:val="000000"/>
          <w:highlight w:val="white"/>
        </w:rPr>
        <w:t>специализированн</w:t>
      </w:r>
      <w:r>
        <w:rPr>
          <w:color w:themeColor="text1" w:val="000000"/>
          <w:highlight w:val="white"/>
        </w:rPr>
        <w:t>ом</w:t>
      </w:r>
      <w:r>
        <w:rPr>
          <w:color w:themeColor="text1" w:val="000000"/>
          <w:highlight w:val="white"/>
        </w:rPr>
        <w:t xml:space="preserve"> </w:t>
      </w:r>
      <w:r>
        <w:rPr>
          <w:color w:themeColor="text1" w:val="000000"/>
          <w:highlight w:val="white"/>
        </w:rPr>
        <w:t>Y</w:t>
      </w:r>
      <w:r>
        <w:rPr>
          <w:color w:themeColor="text1" w:val="000000"/>
          <w:highlight w:val="white"/>
        </w:rPr>
        <w:t>ouTube</w:t>
      </w:r>
      <w:r>
        <w:rPr>
          <w:color w:themeColor="text1" w:val="000000"/>
          <w:highlight w:val="white"/>
        </w:rPr>
        <w:t>-канал</w:t>
      </w:r>
      <w:r>
        <w:rPr>
          <w:color w:themeColor="text1" w:val="000000"/>
          <w:highlight w:val="white"/>
        </w:rPr>
        <w:t>е</w:t>
      </w:r>
      <w:r>
        <w:rPr>
          <w:color w:themeColor="text1" w:val="000000"/>
          <w:highlight w:val="white"/>
        </w:rPr>
        <w:t xml:space="preserve">. Требования к </w:t>
      </w:r>
      <w:r>
        <w:rPr>
          <w:color w:themeColor="text1" w:val="000000"/>
          <w:highlight w:val="white"/>
        </w:rPr>
        <w:t xml:space="preserve">оформлению названия </w:t>
      </w:r>
      <w:r>
        <w:rPr>
          <w:color w:themeColor="text1" w:val="000000"/>
          <w:highlight w:val="white"/>
        </w:rPr>
        <w:t>и описани</w:t>
      </w:r>
      <w:r>
        <w:rPr>
          <w:color w:themeColor="text1" w:val="000000"/>
          <w:highlight w:val="white"/>
        </w:rPr>
        <w:t>я</w:t>
      </w:r>
      <w:r>
        <w:rPr>
          <w:color w:themeColor="text1" w:val="000000"/>
          <w:highlight w:val="white"/>
        </w:rPr>
        <w:t xml:space="preserve"> видеоролика представлены </w:t>
      </w:r>
      <w:r>
        <w:rPr>
          <w:color w:themeColor="text1" w:val="000000"/>
          <w:highlight w:val="white"/>
        </w:rPr>
        <w:br/>
      </w:r>
      <w:r>
        <w:rPr>
          <w:color w:themeColor="text1" w:val="000000"/>
          <w:highlight w:val="white"/>
        </w:rPr>
        <w:t xml:space="preserve">в Приложении </w:t>
      </w:r>
      <w:r>
        <w:rPr>
          <w:color w:themeColor="text1" w:val="000000"/>
          <w:highlight w:val="white"/>
        </w:rPr>
        <w:t>4</w:t>
      </w:r>
      <w:r>
        <w:rPr>
          <w:color w:themeColor="text1" w:val="000000"/>
          <w:highlight w:val="white"/>
        </w:rPr>
        <w:t xml:space="preserve"> к методическим рекомендациям</w:t>
      </w:r>
      <w:r>
        <w:rPr>
          <w:color w:themeColor="text1" w:val="000000"/>
          <w:highlight w:val="white"/>
        </w:rPr>
        <w:t xml:space="preserve"> (рис. 3)</w:t>
      </w:r>
      <w:r>
        <w:rPr>
          <w:color w:themeColor="text1" w:val="000000"/>
          <w:highlight w:val="white"/>
        </w:rPr>
        <w:t>.</w:t>
      </w:r>
      <w:r>
        <w:rPr>
          <w:color w:themeColor="text1" w:val="000000"/>
          <w:highlight w:val="white"/>
        </w:rPr>
        <w:t xml:space="preserve"> Л</w:t>
      </w:r>
      <w:r>
        <w:rPr>
          <w:color w:themeColor="text1" w:val="000000"/>
          <w:highlight w:val="white"/>
        </w:rPr>
        <w:t>огин</w:t>
      </w:r>
      <w:r>
        <w:rPr>
          <w:color w:themeColor="text1" w:val="000000"/>
          <w:highlight w:val="white"/>
        </w:rPr>
        <w:t xml:space="preserve"> для входа</w:t>
      </w:r>
      <w:r>
        <w:rPr>
          <w:color w:themeColor="text1" w:val="000000"/>
          <w:highlight w:val="white"/>
        </w:rPr>
        <w:t xml:space="preserve"> на </w:t>
      </w:r>
      <w:r>
        <w:rPr>
          <w:color w:themeColor="text1" w:val="000000"/>
          <w:highlight w:val="white"/>
        </w:rPr>
        <w:t>Y</w:t>
      </w:r>
      <w:r>
        <w:rPr>
          <w:color w:themeColor="text1" w:val="000000"/>
          <w:highlight w:val="white"/>
        </w:rPr>
        <w:t>ouTube</w:t>
      </w:r>
      <w:r>
        <w:rPr>
          <w:color w:themeColor="text1" w:val="000000"/>
          <w:highlight w:val="white"/>
        </w:rPr>
        <w:t>-канал</w:t>
      </w:r>
      <w:r>
        <w:rPr>
          <w:color w:themeColor="text1" w:val="000000"/>
          <w:highlight w:val="white"/>
        </w:rPr>
        <w:t>:</w:t>
      </w:r>
      <w:r>
        <w:rPr>
          <w:color w:themeColor="text1" w:val="000000"/>
          <w:highlight w:val="white"/>
        </w:rPr>
        <w:t xml:space="preserve"> </w:t>
      </w:r>
      <w:r>
        <w:rPr>
          <w:color w:themeColor="text1" w:val="000000"/>
          <w:highlight w:val="white"/>
        </w:rPr>
        <w:t>moderator</w:t>
      </w:r>
      <w:r>
        <w:rPr>
          <w:color w:themeColor="text1" w:val="000000"/>
          <w:highlight w:val="white"/>
        </w:rPr>
        <w:t>.</w:t>
      </w:r>
      <w:r>
        <w:rPr>
          <w:color w:themeColor="text1" w:val="000000"/>
          <w:highlight w:val="white"/>
        </w:rPr>
        <w:t>region</w:t>
      </w:r>
      <w:r>
        <w:rPr>
          <w:color w:themeColor="text1" w:val="000000"/>
          <w:highlight w:val="white"/>
        </w:rPr>
        <w:t>75@</w:t>
      </w:r>
      <w:r>
        <w:rPr>
          <w:color w:themeColor="text1" w:val="000000"/>
          <w:highlight w:val="white"/>
        </w:rPr>
        <w:t>gmail</w:t>
      </w:r>
      <w:r>
        <w:rPr>
          <w:color w:themeColor="text1" w:val="000000"/>
          <w:highlight w:val="white"/>
        </w:rPr>
        <w:t>.</w:t>
      </w:r>
      <w:r>
        <w:rPr>
          <w:color w:themeColor="text1" w:val="000000"/>
          <w:highlight w:val="white"/>
        </w:rPr>
        <w:t>com</w:t>
      </w:r>
      <w:r>
        <w:rPr>
          <w:color w:themeColor="text1" w:val="000000"/>
          <w:highlight w:val="white"/>
        </w:rPr>
        <w:t xml:space="preserve">; </w:t>
      </w:r>
      <w:r>
        <w:rPr>
          <w:color w:themeColor="text1" w:val="000000"/>
          <w:highlight w:val="white"/>
        </w:rPr>
        <w:t>пароль</w:t>
      </w:r>
      <w:r>
        <w:rPr>
          <w:color w:themeColor="text1" w:val="000000"/>
          <w:highlight w:val="white"/>
        </w:rPr>
        <w:t xml:space="preserve"> для входа</w:t>
      </w:r>
      <w:r>
        <w:rPr>
          <w:color w:themeColor="text1" w:val="000000"/>
          <w:highlight w:val="white"/>
        </w:rPr>
        <w:t xml:space="preserve">: </w:t>
      </w:r>
      <w:r>
        <w:rPr>
          <w:color w:themeColor="text1" w:val="000000"/>
          <w:highlight w:val="white"/>
        </w:rPr>
        <w:t>Moderator</w:t>
      </w:r>
      <w:r>
        <w:rPr>
          <w:color w:themeColor="text1" w:val="000000"/>
          <w:highlight w:val="white"/>
        </w:rPr>
        <w:t>.</w:t>
      </w:r>
      <w:r>
        <w:rPr>
          <w:color w:themeColor="text1" w:val="000000"/>
          <w:highlight w:val="white"/>
        </w:rPr>
        <w:t>region</w:t>
      </w:r>
      <w:r>
        <w:rPr>
          <w:color w:themeColor="text1" w:val="000000"/>
          <w:highlight w:val="white"/>
        </w:rPr>
        <w:t>.75</w:t>
      </w:r>
      <w:r>
        <w:rPr>
          <w:color w:themeColor="text1" w:val="000000"/>
          <w:highlight w:val="white"/>
        </w:rPr>
        <w:t>.</w:t>
      </w:r>
      <w:r>
        <w:rPr>
          <w:color w:themeColor="text1" w:val="000000"/>
          <w:highlight w:val="white"/>
        </w:rPr>
        <w:t xml:space="preserve"> </w:t>
      </w:r>
    </w:p>
    <w:p w14:paraId="1B000000">
      <w:pPr>
        <w:spacing w:after="0" w:line="240" w:lineRule="auto"/>
        <w:ind w:firstLine="567" w:left="0"/>
        <w:rPr>
          <w:color w:themeColor="text1" w:val="000000"/>
          <w:highlight w:val="white"/>
        </w:rPr>
      </w:pPr>
      <w:r>
        <w:rPr>
          <w:color w:themeColor="text1" w:val="000000"/>
          <w:highlight w:val="white"/>
        </w:rPr>
        <w:t>8. Организационная группа печатает плакаты</w:t>
      </w:r>
      <w:r>
        <w:rPr>
          <w:color w:themeColor="text1" w:val="000000"/>
          <w:highlight w:val="white"/>
        </w:rPr>
        <w:t xml:space="preserve"> формата А4</w:t>
      </w:r>
      <w:r>
        <w:rPr>
          <w:color w:themeColor="text1" w:val="000000"/>
          <w:highlight w:val="white"/>
        </w:rPr>
        <w:t xml:space="preserve"> с портретами Героев</w:t>
      </w:r>
      <w:r>
        <w:rPr>
          <w:color w:themeColor="text1" w:val="000000"/>
          <w:highlight w:val="white"/>
        </w:rPr>
        <w:t xml:space="preserve"> и использует данные плакаты</w:t>
      </w:r>
      <w:r>
        <w:rPr>
          <w:color w:themeColor="text1" w:val="000000"/>
          <w:highlight w:val="white"/>
        </w:rPr>
        <w:t xml:space="preserve"> для оформления</w:t>
      </w:r>
      <w:r>
        <w:rPr>
          <w:color w:themeColor="text1" w:val="000000"/>
          <w:highlight w:val="white"/>
        </w:rPr>
        <w:t xml:space="preserve"> информационного стенда. </w:t>
      </w:r>
    </w:p>
    <w:p w14:paraId="1C000000">
      <w:pPr>
        <w:spacing w:after="0" w:line="240" w:lineRule="auto"/>
        <w:ind w:firstLine="567" w:left="0"/>
        <w:rPr>
          <w:color w:themeColor="text1" w:val="000000"/>
          <w:highlight w:val="white"/>
        </w:rPr>
      </w:pPr>
      <w:r>
        <w:rPr>
          <w:color w:themeColor="text1" w:val="000000"/>
          <w:highlight w:val="white"/>
        </w:rPr>
        <w:t>9.</w:t>
      </w:r>
      <w:r>
        <w:rPr>
          <w:color w:themeColor="text1" w:val="000000"/>
          <w:highlight w:val="white"/>
        </w:rPr>
        <w:t xml:space="preserve"> </w:t>
      </w:r>
      <w:r>
        <w:rPr>
          <w:color w:themeColor="text1" w:val="000000"/>
          <w:highlight w:val="white"/>
        </w:rPr>
        <w:t>Организационная группа</w:t>
      </w:r>
      <w:r>
        <w:rPr>
          <w:color w:themeColor="text1" w:val="000000"/>
          <w:highlight w:val="white"/>
        </w:rPr>
        <w:t xml:space="preserve"> </w:t>
      </w:r>
      <w:r>
        <w:rPr>
          <w:color w:themeColor="text1" w:val="000000"/>
          <w:highlight w:val="white"/>
        </w:rPr>
        <w:t>распространяет информацию о Героях каждый месяц (портреты Героев</w:t>
      </w:r>
      <w:r>
        <w:rPr>
          <w:color w:themeColor="text1" w:val="000000"/>
          <w:highlight w:val="white"/>
        </w:rPr>
        <w:t xml:space="preserve"> и ссылки на видеоролик</w:t>
      </w:r>
      <w:r>
        <w:rPr>
          <w:color w:themeColor="text1" w:val="000000"/>
          <w:highlight w:val="white"/>
        </w:rPr>
        <w:t>и</w:t>
      </w:r>
      <w:r>
        <w:rPr>
          <w:color w:themeColor="text1" w:val="000000"/>
          <w:highlight w:val="white"/>
        </w:rPr>
        <w:t xml:space="preserve">) </w:t>
      </w:r>
      <w:r>
        <w:rPr>
          <w:color w:themeColor="text1" w:val="000000"/>
          <w:highlight w:val="white"/>
        </w:rPr>
        <w:t xml:space="preserve">среди учреждений и образовательных организаций муниципального района/городского округа, а также публикует в СМИ с </w:t>
      </w:r>
      <w:r>
        <w:rPr>
          <w:color w:themeColor="text1" w:val="000000"/>
          <w:highlight w:val="white"/>
        </w:rPr>
        <w:t>х</w:t>
      </w:r>
      <w:r>
        <w:rPr>
          <w:color w:themeColor="text1" w:val="000000"/>
          <w:highlight w:val="white"/>
        </w:rPr>
        <w:t>е</w:t>
      </w:r>
      <w:r>
        <w:rPr>
          <w:color w:themeColor="text1" w:val="000000"/>
          <w:highlight w:val="white"/>
        </w:rPr>
        <w:t>штег</w:t>
      </w:r>
      <w:r>
        <w:rPr>
          <w:color w:themeColor="text1" w:val="000000"/>
          <w:highlight w:val="white"/>
        </w:rPr>
        <w:t>ами</w:t>
      </w:r>
      <w:r>
        <w:rPr>
          <w:color w:themeColor="text1" w:val="000000"/>
          <w:highlight w:val="white"/>
        </w:rPr>
        <w:t xml:space="preserve"> </w:t>
      </w:r>
      <w:r>
        <w:rPr>
          <w:color w:themeColor="text1" w:val="000000"/>
          <w:highlight w:val="white"/>
        </w:rPr>
        <w:t>муниципального района/</w:t>
      </w:r>
      <w:r>
        <w:rPr>
          <w:color w:themeColor="text1" w:val="000000"/>
          <w:highlight w:val="white"/>
        </w:rPr>
        <w:t>городского округа и</w:t>
      </w:r>
      <w:r>
        <w:rPr>
          <w:color w:themeColor="text1" w:val="000000"/>
          <w:highlight w:val="white"/>
        </w:rPr>
        <w:t xml:space="preserve"> #патриотика35</w:t>
      </w:r>
      <w:r>
        <w:rPr>
          <w:color w:themeColor="text1" w:val="000000"/>
          <w:highlight w:val="white"/>
        </w:rPr>
        <w:t xml:space="preserve">, </w:t>
      </w:r>
      <w:r>
        <w:rPr>
          <w:color w:themeColor="text1" w:val="000000"/>
          <w:highlight w:val="white"/>
        </w:rPr>
        <w:t>#</w:t>
      </w:r>
      <w:r>
        <w:rPr>
          <w:color w:themeColor="text1" w:val="000000"/>
          <w:highlight w:val="white"/>
        </w:rPr>
        <w:t xml:space="preserve">юнармия35, </w:t>
      </w:r>
      <w:r>
        <w:rPr>
          <w:color w:themeColor="text1" w:val="000000"/>
          <w:highlight w:val="white"/>
        </w:rPr>
        <w:t>#</w:t>
      </w:r>
      <w:r>
        <w:rPr>
          <w:color w:themeColor="text1" w:val="000000"/>
          <w:highlight w:val="white"/>
        </w:rPr>
        <w:t>памятиГероев</w:t>
      </w:r>
      <w:r>
        <w:rPr>
          <w:color w:themeColor="text1" w:val="000000"/>
          <w:highlight w:val="white"/>
        </w:rPr>
        <w:t xml:space="preserve">, </w:t>
      </w:r>
      <w:r>
        <w:rPr>
          <w:color w:themeColor="text1" w:val="000000"/>
          <w:highlight w:val="white"/>
        </w:rPr>
        <w:t>#</w:t>
      </w:r>
      <w:r>
        <w:rPr>
          <w:color w:themeColor="text1" w:val="000000"/>
          <w:highlight w:val="white"/>
        </w:rPr>
        <w:t>памятиГероев35.</w:t>
      </w:r>
    </w:p>
    <w:p w14:paraId="1D000000">
      <w:pPr>
        <w:spacing w:after="0" w:line="240" w:lineRule="auto"/>
        <w:ind w:firstLine="567" w:left="0"/>
        <w:rPr>
          <w:color w:themeColor="text1" w:val="000000"/>
          <w:highlight w:val="white"/>
        </w:rPr>
      </w:pPr>
      <w:r>
        <w:rPr>
          <w:color w:themeColor="text1" w:val="000000"/>
          <w:highlight w:val="white"/>
        </w:rPr>
        <w:t xml:space="preserve">10. </w:t>
      </w:r>
      <w:r>
        <w:rPr>
          <w:color w:themeColor="text1" w:val="000000"/>
          <w:highlight w:val="white"/>
        </w:rPr>
        <w:t xml:space="preserve">Ответственный каждый месяц в срок до 25 числа </w:t>
      </w:r>
      <w:r>
        <w:rPr>
          <w:color w:themeColor="text1" w:val="000000"/>
          <w:highlight w:val="white"/>
        </w:rPr>
        <w:t xml:space="preserve">заполняет форму отчета </w:t>
      </w:r>
      <w:r>
        <w:rPr>
          <w:color w:themeColor="text1" w:val="000000"/>
          <w:highlight w:val="white"/>
        </w:rPr>
        <w:t>о реализации Проекта</w:t>
      </w:r>
      <w:r>
        <w:rPr>
          <w:color w:themeColor="text1" w:val="000000"/>
          <w:highlight w:val="white"/>
        </w:rPr>
        <w:t xml:space="preserve"> в </w:t>
      </w:r>
      <w:r>
        <w:rPr>
          <w:color w:themeColor="text1" w:val="000000"/>
          <w:highlight w:val="white"/>
        </w:rPr>
        <w:t>Google</w:t>
      </w:r>
      <w:r>
        <w:rPr>
          <w:color w:themeColor="text1" w:val="000000"/>
          <w:highlight w:val="white"/>
        </w:rPr>
        <w:t>-</w:t>
      </w:r>
      <w:r>
        <w:rPr>
          <w:color w:themeColor="text1" w:val="000000"/>
          <w:highlight w:val="white"/>
        </w:rPr>
        <w:t xml:space="preserve">таблице </w:t>
      </w:r>
      <w:r>
        <w:rPr>
          <w:color w:themeColor="text1" w:val="000000"/>
          <w:highlight w:val="white"/>
        </w:rPr>
        <w:t>(</w:t>
      </w:r>
      <w:r>
        <w:rPr>
          <w:color w:themeColor="text1" w:val="000000"/>
          <w:highlight w:val="white"/>
        </w:rPr>
        <w:t xml:space="preserve">ссылка) в разделе </w:t>
      </w:r>
      <w:r>
        <w:rPr>
          <w:color w:themeColor="text1" w:val="000000"/>
          <w:highlight w:val="white"/>
        </w:rPr>
        <w:t>муниципального района/</w:t>
      </w:r>
      <w:r>
        <w:rPr>
          <w:color w:themeColor="text1" w:val="000000"/>
          <w:highlight w:val="white"/>
        </w:rPr>
        <w:t>городского округа (</w:t>
      </w:r>
      <w:r>
        <w:rPr>
          <w:color w:themeColor="text1" w:val="000000"/>
          <w:highlight w:val="white"/>
        </w:rPr>
        <w:t xml:space="preserve">образец </w:t>
      </w:r>
      <w:r>
        <w:rPr>
          <w:color w:themeColor="text1" w:val="000000"/>
          <w:highlight w:val="white"/>
        </w:rPr>
        <w:t xml:space="preserve">отчета представлен в Приложении </w:t>
      </w:r>
      <w:r>
        <w:rPr>
          <w:color w:themeColor="text1" w:val="000000"/>
          <w:highlight w:val="white"/>
        </w:rPr>
        <w:t>6</w:t>
      </w:r>
      <w:r>
        <w:rPr>
          <w:color w:themeColor="text1" w:val="000000"/>
          <w:highlight w:val="white"/>
        </w:rPr>
        <w:t xml:space="preserve"> к методическим рекомендациям) и оповещает об этом</w:t>
      </w:r>
      <w:r>
        <w:rPr>
          <w:color w:themeColor="text1" w:val="000000"/>
          <w:highlight w:val="white"/>
        </w:rPr>
        <w:t xml:space="preserve"> </w:t>
      </w:r>
      <w:r>
        <w:rPr>
          <w:color w:themeColor="text1" w:val="000000"/>
          <w:highlight w:val="white"/>
        </w:rPr>
        <w:t>координатор</w:t>
      </w:r>
      <w:r>
        <w:rPr>
          <w:color w:themeColor="text1" w:val="000000"/>
          <w:highlight w:val="white"/>
        </w:rPr>
        <w:t>а</w:t>
      </w:r>
      <w:r>
        <w:rPr>
          <w:color w:themeColor="text1" w:val="000000"/>
          <w:highlight w:val="white"/>
        </w:rPr>
        <w:t xml:space="preserve"> Проекта на территории Вологодской области. </w:t>
      </w:r>
      <w:r>
        <w:rPr>
          <w:color w:themeColor="text1" w:val="000000"/>
          <w:highlight w:val="white"/>
        </w:rPr>
        <w:t xml:space="preserve"> </w:t>
      </w:r>
    </w:p>
    <w:p w14:paraId="1E000000">
      <w:pPr>
        <w:spacing w:after="0" w:line="240" w:lineRule="auto"/>
        <w:ind w:firstLine="0" w:left="0"/>
        <w:rPr>
          <w:sz w:val="22"/>
        </w:rPr>
      </w:pPr>
    </w:p>
    <w:p w14:paraId="1F000000">
      <w:pPr>
        <w:spacing w:after="0" w:line="240" w:lineRule="auto"/>
        <w:ind w:firstLine="0" w:left="0"/>
        <w:jc w:val="left"/>
      </w:pPr>
      <w:r>
        <w:br w:type="page"/>
      </w:r>
    </w:p>
    <w:p w14:paraId="20000000">
      <w:pPr>
        <w:spacing w:after="0" w:line="240" w:lineRule="auto"/>
        <w:ind w:firstLine="0" w:left="0"/>
        <w:jc w:val="right"/>
      </w:pPr>
      <w:r>
        <w:t xml:space="preserve">Приложение 1 </w:t>
      </w:r>
    </w:p>
    <w:p w14:paraId="21000000">
      <w:pPr>
        <w:spacing w:after="0" w:line="240" w:lineRule="auto"/>
        <w:ind w:firstLine="0" w:left="0"/>
        <w:jc w:val="right"/>
      </w:pPr>
      <w:r>
        <w:t>к методическим рекомендациям</w:t>
      </w:r>
    </w:p>
    <w:p w14:paraId="22000000">
      <w:pPr>
        <w:spacing w:after="0" w:line="240" w:lineRule="auto"/>
        <w:ind w:firstLine="0" w:left="0"/>
        <w:jc w:val="right"/>
      </w:pPr>
    </w:p>
    <w:p w14:paraId="23000000">
      <w:pPr>
        <w:spacing w:after="0" w:line="240" w:lineRule="auto"/>
        <w:ind w:firstLine="0" w:left="0"/>
        <w:jc w:val="center"/>
        <w:rPr>
          <w:b w:val="1"/>
        </w:rPr>
      </w:pPr>
      <w:r>
        <w:rPr>
          <w:b w:val="1"/>
        </w:rPr>
        <w:t xml:space="preserve">Список </w:t>
      </w:r>
      <w:r>
        <w:rPr>
          <w:b w:val="1"/>
        </w:rPr>
        <w:t xml:space="preserve">рекомендованной литературы и источников </w:t>
      </w:r>
    </w:p>
    <w:p w14:paraId="24000000">
      <w:pPr>
        <w:spacing w:after="0" w:line="240" w:lineRule="auto"/>
        <w:ind w:firstLine="0" w:left="0"/>
        <w:jc w:val="center"/>
        <w:rPr>
          <w:b w:val="1"/>
        </w:rPr>
      </w:pPr>
    </w:p>
    <w:p w14:paraId="25000000">
      <w:pPr>
        <w:spacing w:after="0" w:line="240" w:lineRule="auto"/>
        <w:ind w:firstLine="0" w:left="0"/>
      </w:pPr>
      <w:r>
        <w:t xml:space="preserve">1. </w:t>
      </w:r>
      <w:r>
        <w:t>Герои Вологодчины: [энцикло</w:t>
      </w:r>
      <w:r>
        <w:t>педический словарь биографий] –</w:t>
      </w:r>
      <w:r>
        <w:t xml:space="preserve"> 2-е изд., доп. </w:t>
      </w:r>
      <w:r>
        <w:t>–</w:t>
      </w:r>
      <w:r>
        <w:t xml:space="preserve"> Вологда: ВОИЦ, 2015</w:t>
      </w:r>
      <w:r>
        <w:t xml:space="preserve">. </w:t>
      </w:r>
    </w:p>
    <w:p w14:paraId="26000000">
      <w:pPr>
        <w:spacing w:after="0" w:line="240" w:lineRule="auto"/>
        <w:ind w:firstLine="0" w:left="0"/>
      </w:pPr>
      <w:r>
        <w:t xml:space="preserve">2. Герои СССР. </w:t>
      </w:r>
      <w:r>
        <w:t>Официальный портал Пр</w:t>
      </w:r>
      <w:r>
        <w:t>авительства Вологодской области</w:t>
      </w:r>
      <w:r>
        <w:t xml:space="preserve"> </w:t>
      </w:r>
      <w:r>
        <w:t xml:space="preserve">\\ </w:t>
      </w:r>
      <w:r>
        <w:t>[</w:t>
      </w:r>
      <w:r>
        <w:t>Э</w:t>
      </w:r>
      <w:r>
        <w:t>лектронный ресурс</w:t>
      </w:r>
      <w:r>
        <w:t>]</w:t>
      </w:r>
      <w:r>
        <w:t xml:space="preserve"> –</w:t>
      </w:r>
      <w:r>
        <w:t xml:space="preserve"> Режим доступа: </w:t>
      </w:r>
      <w:r>
        <w:t xml:space="preserve">https://vologda-oblast.ru/o_regione/izvestnye_vologzhane/zashchitniki-otechestva/geroi-sssr/?PAGEN_1=2. </w:t>
      </w:r>
    </w:p>
    <w:p w14:paraId="27000000">
      <w:pPr>
        <w:spacing w:after="0" w:line="240" w:lineRule="auto"/>
        <w:ind w:firstLine="0" w:left="0"/>
        <w:jc w:val="center"/>
      </w:pPr>
    </w:p>
    <w:p w14:paraId="28000000">
      <w:pPr>
        <w:spacing w:after="0" w:line="240" w:lineRule="auto"/>
        <w:ind w:firstLine="0" w:left="0"/>
      </w:pPr>
      <w:r>
        <w:br w:type="page"/>
      </w:r>
    </w:p>
    <w:p w14:paraId="29000000">
      <w:pPr>
        <w:spacing w:after="0" w:line="240" w:lineRule="auto"/>
        <w:ind w:firstLine="0" w:left="0"/>
        <w:jc w:val="right"/>
      </w:pPr>
      <w:r>
        <w:t xml:space="preserve">Приложение </w:t>
      </w:r>
      <w:r>
        <w:t>2</w:t>
      </w:r>
    </w:p>
    <w:p w14:paraId="2A000000">
      <w:pPr>
        <w:spacing w:after="0" w:line="240" w:lineRule="auto"/>
        <w:ind w:firstLine="0" w:left="0"/>
        <w:jc w:val="right"/>
      </w:pPr>
      <w:r>
        <w:t>к методическим рекомендациям</w:t>
      </w:r>
    </w:p>
    <w:p w14:paraId="2B000000">
      <w:pPr>
        <w:spacing w:after="0" w:line="240" w:lineRule="auto"/>
        <w:ind w:firstLine="0" w:left="0"/>
        <w:jc w:val="right"/>
        <w:rPr>
          <w:b w:val="1"/>
        </w:rPr>
      </w:pPr>
    </w:p>
    <w:p w14:paraId="2C000000">
      <w:pPr>
        <w:spacing w:after="0" w:line="240" w:lineRule="auto"/>
        <w:ind w:firstLine="0" w:left="0"/>
        <w:jc w:val="center"/>
        <w:rPr>
          <w:b w:val="1"/>
          <w:color w:themeColor="text1" w:val="000000"/>
          <w:highlight w:val="white"/>
        </w:rPr>
      </w:pPr>
      <w:r>
        <w:rPr>
          <w:b w:val="1"/>
        </w:rPr>
        <w:t>Образец</w:t>
      </w:r>
      <w:r>
        <w:rPr>
          <w:b w:val="1"/>
        </w:rPr>
        <w:t xml:space="preserve"> таблицы для заполнения </w:t>
      </w:r>
      <w:r>
        <w:rPr>
          <w:b w:val="1"/>
          <w:color w:themeColor="text1" w:val="000000"/>
          <w:highlight w:val="white"/>
        </w:rPr>
        <w:t>реестра уроженцев муниципального района/городского округа, получивших звание «Герой Советского союза», «Герой социалистического труда</w:t>
      </w:r>
      <w:r>
        <w:rPr>
          <w:b w:val="1"/>
          <w:color w:themeColor="text1" w:val="000000"/>
          <w:highlight w:val="white"/>
        </w:rPr>
        <w:t>», «Полный кавалер ордена Славы»</w:t>
      </w:r>
    </w:p>
    <w:p w14:paraId="2D000000">
      <w:pPr>
        <w:spacing w:after="0" w:line="240" w:lineRule="auto"/>
        <w:ind w:firstLine="0" w:left="0"/>
        <w:jc w:val="center"/>
        <w:rPr>
          <w:b w:val="1"/>
        </w:rPr>
      </w:pPr>
      <w:r>
        <w:rPr>
          <w:b w:val="1"/>
          <w:color w:themeColor="text1" w:val="000000"/>
          <w:highlight w:val="white"/>
        </w:rPr>
        <w:t xml:space="preserve"> в ходе Великой Отечественной войны</w:t>
      </w:r>
    </w:p>
    <w:p w14:paraId="2E000000">
      <w:pPr>
        <w:spacing w:after="0" w:line="240" w:lineRule="auto"/>
        <w:ind w:firstLine="0" w:left="0"/>
        <w:jc w:val="center"/>
      </w:pPr>
    </w:p>
    <w:tbl>
      <w:tblPr>
        <w:tblStyle w:val="Style_1"/>
        <w:tblLayout w:type="fixed"/>
      </w:tblPr>
      <w:tblGrid>
        <w:gridCol w:w="1523"/>
        <w:gridCol w:w="1523"/>
        <w:gridCol w:w="1524"/>
        <w:gridCol w:w="1524"/>
        <w:gridCol w:w="2097"/>
        <w:gridCol w:w="2100"/>
      </w:tblGrid>
      <w:tr>
        <w:trPr>
          <w:trHeight w:hRule="atLeast" w:val="510"/>
        </w:trPr>
        <w:tc>
          <w:tcPr>
            <w:tcW w:type="dxa" w:w="10291"/>
            <w:gridSpan w:val="6"/>
          </w:tcPr>
          <w:p w14:paraId="2F000000">
            <w:pPr>
              <w:spacing w:after="0" w:line="240" w:lineRule="auto"/>
              <w:ind w:firstLine="0" w:left="0"/>
              <w:jc w:val="center"/>
              <w:rPr>
                <w:color w:themeColor="text1" w:val="000000"/>
                <w:highlight w:val="white"/>
              </w:rPr>
            </w:pPr>
            <w:r>
              <w:rPr>
                <w:color w:themeColor="text1" w:val="000000"/>
                <w:highlight w:val="white"/>
              </w:rPr>
              <w:t>Муниципальный район/городской округ</w:t>
            </w:r>
          </w:p>
        </w:tc>
      </w:tr>
      <w:tr>
        <w:trPr>
          <w:trHeight w:hRule="atLeast" w:val="529"/>
        </w:trPr>
        <w:tc>
          <w:tcPr>
            <w:tcW w:type="dxa" w:w="10291"/>
            <w:gridSpan w:val="6"/>
          </w:tcPr>
          <w:p w14:paraId="30000000">
            <w:pPr>
              <w:spacing w:after="0" w:line="240" w:lineRule="auto"/>
              <w:ind w:firstLine="0" w:left="0"/>
              <w:jc w:val="center"/>
              <w:rPr>
                <w:color w:themeColor="text1" w:val="000000"/>
                <w:highlight w:val="white"/>
              </w:rPr>
            </w:pPr>
            <w:r>
              <w:rPr>
                <w:color w:themeColor="text1" w:val="000000"/>
                <w:highlight w:val="white"/>
              </w:rPr>
              <w:t>Январь</w:t>
            </w:r>
          </w:p>
        </w:tc>
      </w:tr>
      <w:tr>
        <w:trPr>
          <w:trHeight w:hRule="atLeast" w:val="680"/>
        </w:trPr>
        <w:tc>
          <w:tcPr>
            <w:tcW w:type="dxa" w:w="1523"/>
          </w:tcPr>
          <w:p w14:paraId="31000000">
            <w:pPr>
              <w:spacing w:after="0" w:line="240" w:lineRule="auto"/>
              <w:ind w:firstLine="0" w:left="0"/>
              <w:jc w:val="center"/>
              <w:rPr>
                <w:color w:themeColor="text1" w:val="000000"/>
                <w:highlight w:val="white"/>
              </w:rPr>
            </w:pPr>
            <w:r>
              <w:rPr>
                <w:color w:themeColor="text1" w:val="000000"/>
                <w:highlight w:val="white"/>
              </w:rPr>
              <w:t>Дата рождения</w:t>
            </w:r>
          </w:p>
        </w:tc>
        <w:tc>
          <w:tcPr>
            <w:tcW w:type="dxa" w:w="1523"/>
          </w:tcPr>
          <w:p w14:paraId="32000000">
            <w:pPr>
              <w:spacing w:after="0" w:line="240" w:lineRule="auto"/>
              <w:ind w:firstLine="0" w:left="0"/>
              <w:jc w:val="center"/>
              <w:rPr>
                <w:color w:themeColor="text1" w:val="000000"/>
                <w:highlight w:val="white"/>
              </w:rPr>
            </w:pPr>
            <w:r>
              <w:rPr>
                <w:color w:themeColor="text1" w:val="000000"/>
                <w:highlight w:val="white"/>
              </w:rPr>
              <w:t>Ф.И.О.</w:t>
            </w:r>
          </w:p>
        </w:tc>
        <w:tc>
          <w:tcPr>
            <w:tcW w:type="dxa" w:w="1524"/>
          </w:tcPr>
          <w:p w14:paraId="33000000">
            <w:pPr>
              <w:spacing w:after="0" w:line="240" w:lineRule="auto"/>
              <w:ind w:firstLine="0" w:left="0"/>
              <w:jc w:val="center"/>
              <w:rPr>
                <w:color w:themeColor="text1" w:val="000000"/>
                <w:highlight w:val="white"/>
              </w:rPr>
            </w:pPr>
            <w:r>
              <w:rPr>
                <w:color w:themeColor="text1" w:val="000000"/>
                <w:highlight w:val="white"/>
              </w:rPr>
              <w:t>Место рождения</w:t>
            </w:r>
          </w:p>
        </w:tc>
        <w:tc>
          <w:tcPr>
            <w:tcW w:type="dxa" w:w="1524"/>
          </w:tcPr>
          <w:p w14:paraId="34000000">
            <w:pPr>
              <w:spacing w:after="0" w:line="240" w:lineRule="auto"/>
              <w:ind w:firstLine="0" w:left="0"/>
              <w:jc w:val="center"/>
              <w:rPr>
                <w:color w:themeColor="text1" w:val="000000"/>
                <w:highlight w:val="white"/>
              </w:rPr>
            </w:pPr>
            <w:r>
              <w:rPr>
                <w:color w:themeColor="text1" w:val="000000"/>
                <w:highlight w:val="white"/>
              </w:rPr>
              <w:t>Краткая биография</w:t>
            </w:r>
          </w:p>
        </w:tc>
        <w:tc>
          <w:tcPr>
            <w:tcW w:type="dxa" w:w="2097"/>
          </w:tcPr>
          <w:p w14:paraId="35000000">
            <w:pPr>
              <w:spacing w:after="0" w:line="240" w:lineRule="auto"/>
              <w:ind w:firstLine="0" w:left="0"/>
              <w:jc w:val="center"/>
              <w:rPr>
                <w:color w:themeColor="text1" w:val="000000"/>
                <w:highlight w:val="white"/>
              </w:rPr>
            </w:pPr>
            <w:r>
              <w:rPr>
                <w:color w:themeColor="text1" w:val="000000"/>
                <w:highlight w:val="white"/>
              </w:rPr>
              <w:t>Награды</w:t>
            </w:r>
          </w:p>
        </w:tc>
        <w:tc>
          <w:tcPr>
            <w:tcW w:type="dxa" w:w="2100"/>
          </w:tcPr>
          <w:p w14:paraId="36000000">
            <w:pPr>
              <w:spacing w:after="0" w:line="240" w:lineRule="auto"/>
              <w:ind w:firstLine="0" w:left="0"/>
              <w:jc w:val="center"/>
              <w:rPr>
                <w:color w:themeColor="text1" w:val="000000"/>
                <w:highlight w:val="white"/>
              </w:rPr>
            </w:pPr>
            <w:r>
              <w:rPr>
                <w:color w:themeColor="text1" w:val="000000"/>
                <w:highlight w:val="white"/>
              </w:rPr>
              <w:t>Информация о подвиге</w:t>
            </w:r>
          </w:p>
        </w:tc>
      </w:tr>
      <w:tr>
        <w:trPr>
          <w:trHeight w:hRule="atLeast" w:val="510"/>
        </w:trPr>
        <w:tc>
          <w:tcPr>
            <w:tcW w:type="dxa" w:w="1523"/>
          </w:tcPr>
          <w:p w14:paraId="37000000">
            <w:pPr>
              <w:spacing w:after="0" w:line="240" w:lineRule="auto"/>
              <w:ind w:firstLine="0" w:left="0"/>
              <w:rPr>
                <w:color w:themeColor="text1" w:val="000000"/>
                <w:highlight w:val="white"/>
              </w:rPr>
            </w:pPr>
          </w:p>
        </w:tc>
        <w:tc>
          <w:tcPr>
            <w:tcW w:type="dxa" w:w="1523"/>
          </w:tcPr>
          <w:p w14:paraId="38000000">
            <w:pPr>
              <w:spacing w:after="0" w:line="240" w:lineRule="auto"/>
              <w:ind w:firstLine="0" w:left="0"/>
              <w:rPr>
                <w:color w:themeColor="text1" w:val="000000"/>
                <w:highlight w:val="white"/>
              </w:rPr>
            </w:pPr>
          </w:p>
        </w:tc>
        <w:tc>
          <w:tcPr>
            <w:tcW w:type="dxa" w:w="1524"/>
          </w:tcPr>
          <w:p w14:paraId="39000000">
            <w:pPr>
              <w:spacing w:after="0" w:line="240" w:lineRule="auto"/>
              <w:ind w:firstLine="0" w:left="0"/>
              <w:rPr>
                <w:color w:themeColor="text1" w:val="000000"/>
                <w:highlight w:val="white"/>
              </w:rPr>
            </w:pPr>
          </w:p>
        </w:tc>
        <w:tc>
          <w:tcPr>
            <w:tcW w:type="dxa" w:w="1524"/>
          </w:tcPr>
          <w:p w14:paraId="3A000000">
            <w:pPr>
              <w:spacing w:after="0" w:line="240" w:lineRule="auto"/>
              <w:ind w:firstLine="0" w:left="0"/>
              <w:rPr>
                <w:color w:themeColor="text1" w:val="000000"/>
                <w:highlight w:val="white"/>
              </w:rPr>
            </w:pPr>
          </w:p>
        </w:tc>
        <w:tc>
          <w:tcPr>
            <w:tcW w:type="dxa" w:w="2097"/>
          </w:tcPr>
          <w:p w14:paraId="3B000000">
            <w:pPr>
              <w:spacing w:after="0" w:line="240" w:lineRule="auto"/>
              <w:ind w:firstLine="0" w:left="0"/>
              <w:rPr>
                <w:color w:themeColor="text1" w:val="000000"/>
                <w:highlight w:val="white"/>
              </w:rPr>
            </w:pPr>
          </w:p>
        </w:tc>
        <w:tc>
          <w:tcPr>
            <w:tcW w:type="dxa" w:w="2100"/>
          </w:tcPr>
          <w:p w14:paraId="3C000000">
            <w:pPr>
              <w:spacing w:after="0" w:line="240" w:lineRule="auto"/>
              <w:ind w:firstLine="0" w:left="0"/>
              <w:rPr>
                <w:color w:themeColor="text1" w:val="000000"/>
                <w:highlight w:val="white"/>
              </w:rPr>
            </w:pPr>
          </w:p>
        </w:tc>
      </w:tr>
      <w:tr>
        <w:trPr>
          <w:trHeight w:hRule="atLeast" w:val="529"/>
        </w:trPr>
        <w:tc>
          <w:tcPr>
            <w:tcW w:type="dxa" w:w="1523"/>
          </w:tcPr>
          <w:p w14:paraId="3D000000">
            <w:pPr>
              <w:spacing w:after="0" w:line="240" w:lineRule="auto"/>
              <w:ind w:firstLine="0" w:left="0"/>
              <w:rPr>
                <w:color w:themeColor="text1" w:val="000000"/>
                <w:highlight w:val="white"/>
              </w:rPr>
            </w:pPr>
          </w:p>
        </w:tc>
        <w:tc>
          <w:tcPr>
            <w:tcW w:type="dxa" w:w="1523"/>
          </w:tcPr>
          <w:p w14:paraId="3E000000">
            <w:pPr>
              <w:spacing w:after="0" w:line="240" w:lineRule="auto"/>
              <w:ind w:firstLine="0" w:left="0"/>
              <w:rPr>
                <w:color w:themeColor="text1" w:val="000000"/>
                <w:highlight w:val="white"/>
              </w:rPr>
            </w:pPr>
          </w:p>
        </w:tc>
        <w:tc>
          <w:tcPr>
            <w:tcW w:type="dxa" w:w="1524"/>
          </w:tcPr>
          <w:p w14:paraId="3F000000">
            <w:pPr>
              <w:spacing w:after="0" w:line="240" w:lineRule="auto"/>
              <w:ind w:firstLine="0" w:left="0"/>
              <w:rPr>
                <w:color w:themeColor="text1" w:val="000000"/>
                <w:highlight w:val="white"/>
              </w:rPr>
            </w:pPr>
          </w:p>
        </w:tc>
        <w:tc>
          <w:tcPr>
            <w:tcW w:type="dxa" w:w="1524"/>
          </w:tcPr>
          <w:p w14:paraId="40000000">
            <w:pPr>
              <w:spacing w:after="0" w:line="240" w:lineRule="auto"/>
              <w:ind w:firstLine="0" w:left="0"/>
              <w:rPr>
                <w:color w:themeColor="text1" w:val="000000"/>
                <w:highlight w:val="white"/>
              </w:rPr>
            </w:pPr>
          </w:p>
        </w:tc>
        <w:tc>
          <w:tcPr>
            <w:tcW w:type="dxa" w:w="2097"/>
          </w:tcPr>
          <w:p w14:paraId="41000000">
            <w:pPr>
              <w:spacing w:after="0" w:line="240" w:lineRule="auto"/>
              <w:ind w:firstLine="0" w:left="0"/>
              <w:rPr>
                <w:color w:themeColor="text1" w:val="000000"/>
                <w:highlight w:val="white"/>
              </w:rPr>
            </w:pPr>
          </w:p>
        </w:tc>
        <w:tc>
          <w:tcPr>
            <w:tcW w:type="dxa" w:w="2100"/>
          </w:tcPr>
          <w:p w14:paraId="42000000">
            <w:pPr>
              <w:spacing w:after="0" w:line="240" w:lineRule="auto"/>
              <w:ind w:firstLine="0" w:left="0"/>
              <w:rPr>
                <w:color w:themeColor="text1" w:val="000000"/>
                <w:highlight w:val="white"/>
              </w:rPr>
            </w:pPr>
          </w:p>
        </w:tc>
      </w:tr>
      <w:tr>
        <w:trPr>
          <w:trHeight w:hRule="atLeast" w:val="510"/>
        </w:trPr>
        <w:tc>
          <w:tcPr>
            <w:tcW w:type="dxa" w:w="10291"/>
            <w:gridSpan w:val="6"/>
          </w:tcPr>
          <w:p w14:paraId="43000000">
            <w:pPr>
              <w:spacing w:after="0" w:line="240" w:lineRule="auto"/>
              <w:ind w:firstLine="0" w:left="0"/>
              <w:jc w:val="center"/>
              <w:rPr>
                <w:color w:themeColor="text1" w:val="000000"/>
                <w:highlight w:val="white"/>
              </w:rPr>
            </w:pPr>
            <w:r>
              <w:rPr>
                <w:color w:themeColor="text1" w:val="000000"/>
                <w:highlight w:val="white"/>
              </w:rPr>
              <w:t>Февраль</w:t>
            </w:r>
          </w:p>
        </w:tc>
      </w:tr>
      <w:tr>
        <w:trPr>
          <w:trHeight w:hRule="atLeast" w:val="510"/>
        </w:trPr>
        <w:tc>
          <w:tcPr>
            <w:tcW w:type="dxa" w:w="1523"/>
          </w:tcPr>
          <w:p w14:paraId="44000000">
            <w:pPr>
              <w:spacing w:after="0" w:line="240" w:lineRule="auto"/>
              <w:ind w:firstLine="0" w:left="0"/>
              <w:rPr>
                <w:color w:themeColor="text1" w:val="000000"/>
                <w:highlight w:val="white"/>
              </w:rPr>
            </w:pPr>
          </w:p>
        </w:tc>
        <w:tc>
          <w:tcPr>
            <w:tcW w:type="dxa" w:w="1523"/>
          </w:tcPr>
          <w:p w14:paraId="45000000">
            <w:pPr>
              <w:spacing w:after="0" w:line="240" w:lineRule="auto"/>
              <w:ind w:firstLine="0" w:left="0"/>
              <w:rPr>
                <w:color w:themeColor="text1" w:val="000000"/>
                <w:highlight w:val="white"/>
              </w:rPr>
            </w:pPr>
          </w:p>
        </w:tc>
        <w:tc>
          <w:tcPr>
            <w:tcW w:type="dxa" w:w="1524"/>
          </w:tcPr>
          <w:p w14:paraId="46000000">
            <w:pPr>
              <w:spacing w:after="0" w:line="240" w:lineRule="auto"/>
              <w:ind w:firstLine="0" w:left="0"/>
              <w:rPr>
                <w:color w:themeColor="text1" w:val="000000"/>
                <w:highlight w:val="white"/>
              </w:rPr>
            </w:pPr>
          </w:p>
        </w:tc>
        <w:tc>
          <w:tcPr>
            <w:tcW w:type="dxa" w:w="1524"/>
          </w:tcPr>
          <w:p w14:paraId="47000000">
            <w:pPr>
              <w:spacing w:after="0" w:line="240" w:lineRule="auto"/>
              <w:ind w:firstLine="0" w:left="0"/>
              <w:rPr>
                <w:color w:themeColor="text1" w:val="000000"/>
                <w:highlight w:val="white"/>
              </w:rPr>
            </w:pPr>
          </w:p>
        </w:tc>
        <w:tc>
          <w:tcPr>
            <w:tcW w:type="dxa" w:w="2097"/>
          </w:tcPr>
          <w:p w14:paraId="48000000">
            <w:pPr>
              <w:spacing w:after="0" w:line="240" w:lineRule="auto"/>
              <w:ind w:firstLine="0" w:left="0"/>
              <w:rPr>
                <w:color w:themeColor="text1" w:val="000000"/>
                <w:highlight w:val="white"/>
              </w:rPr>
            </w:pPr>
          </w:p>
        </w:tc>
        <w:tc>
          <w:tcPr>
            <w:tcW w:type="dxa" w:w="2100"/>
          </w:tcPr>
          <w:p w14:paraId="49000000">
            <w:pPr>
              <w:spacing w:after="0" w:line="240" w:lineRule="auto"/>
              <w:ind w:firstLine="0" w:left="0"/>
              <w:rPr>
                <w:color w:themeColor="text1" w:val="000000"/>
                <w:highlight w:val="white"/>
              </w:rPr>
            </w:pPr>
          </w:p>
        </w:tc>
      </w:tr>
    </w:tbl>
    <w:p w14:paraId="4A000000">
      <w:pPr>
        <w:spacing w:after="0" w:line="240" w:lineRule="auto"/>
        <w:ind w:firstLine="0" w:left="0"/>
        <w:jc w:val="center"/>
      </w:pPr>
    </w:p>
    <w:p w14:paraId="4B000000">
      <w:pPr>
        <w:spacing w:after="0" w:line="240" w:lineRule="auto"/>
        <w:ind w:firstLine="0" w:left="0"/>
        <w:jc w:val="center"/>
      </w:pPr>
    </w:p>
    <w:p w14:paraId="4C000000">
      <w:pPr>
        <w:spacing w:after="0" w:line="240" w:lineRule="auto"/>
        <w:ind w:firstLine="0" w:left="0"/>
        <w:jc w:val="left"/>
      </w:pPr>
      <w:r>
        <w:br w:type="page"/>
      </w:r>
    </w:p>
    <w:p w14:paraId="4D000000">
      <w:pPr>
        <w:spacing w:after="0" w:line="240" w:lineRule="auto"/>
        <w:ind w:firstLine="0" w:left="0"/>
        <w:jc w:val="right"/>
      </w:pPr>
      <w:r>
        <w:t xml:space="preserve">Приложение </w:t>
      </w:r>
      <w:r>
        <w:t>3</w:t>
      </w:r>
      <w:r>
        <w:t xml:space="preserve"> </w:t>
      </w:r>
    </w:p>
    <w:p w14:paraId="4E000000">
      <w:pPr>
        <w:spacing w:after="0" w:line="240" w:lineRule="auto"/>
        <w:ind w:firstLine="0" w:left="0"/>
        <w:jc w:val="right"/>
      </w:pPr>
      <w:r>
        <w:t>к методическим рекомендациям</w:t>
      </w:r>
    </w:p>
    <w:p w14:paraId="4F000000">
      <w:pPr>
        <w:spacing w:after="0" w:line="240" w:lineRule="auto"/>
        <w:ind w:firstLine="0" w:left="0"/>
        <w:jc w:val="right"/>
      </w:pPr>
    </w:p>
    <w:p w14:paraId="50000000">
      <w:pPr>
        <w:spacing w:after="0" w:line="240" w:lineRule="auto"/>
        <w:ind w:firstLine="0" w:left="0"/>
        <w:rPr>
          <w:b w:val="1"/>
          <w:sz w:val="36"/>
        </w:rPr>
      </w:pPr>
    </w:p>
    <w:p w14:paraId="51000000">
      <w:pPr>
        <w:spacing w:after="0" w:line="240" w:lineRule="auto"/>
        <w:ind w:firstLine="0" w:left="0"/>
        <w:rPr>
          <w:b w:val="1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3810</wp:posOffset>
            </wp:positionH>
            <wp:positionV relativeFrom="paragraph">
              <wp:posOffset>7620</wp:posOffset>
            </wp:positionV>
            <wp:extent cx="2114550" cy="3000375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2114550" cy="30003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</w:rPr>
        <w:t xml:space="preserve">Андреев Григорий </w:t>
      </w:r>
      <w:r>
        <w:rPr>
          <w:b w:val="1"/>
        </w:rPr>
        <w:t>Макарович</w:t>
      </w:r>
    </w:p>
    <w:p w14:paraId="52000000">
      <w:pPr>
        <w:spacing w:after="0" w:line="240" w:lineRule="auto"/>
        <w:ind w:firstLine="0" w:left="0"/>
        <w:rPr>
          <w:b w:val="1"/>
        </w:rPr>
      </w:pPr>
      <w:r>
        <w:rPr>
          <w:b w:val="1"/>
        </w:rPr>
        <w:t>Герой Советского союза</w:t>
      </w:r>
    </w:p>
    <w:p w14:paraId="53000000">
      <w:pPr>
        <w:spacing w:after="0" w:line="240" w:lineRule="auto"/>
        <w:ind w:firstLine="0" w:left="0"/>
      </w:pPr>
      <w:r>
        <w:rPr>
          <w:b w:val="1"/>
        </w:rPr>
        <w:t>Дата рождения:</w:t>
      </w:r>
      <w:r>
        <w:t xml:space="preserve"> 02.11.1894</w:t>
      </w:r>
    </w:p>
    <w:p w14:paraId="54000000">
      <w:pPr>
        <w:spacing w:after="0" w:line="240" w:lineRule="auto"/>
        <w:ind w:firstLine="0" w:left="0"/>
      </w:pPr>
      <w:r>
        <w:rPr>
          <w:b w:val="1"/>
        </w:rPr>
        <w:t>Место рождения:</w:t>
      </w:r>
      <w:r>
        <w:t xml:space="preserve"> село Архангельское, </w:t>
      </w:r>
      <w:r>
        <w:t>Боршевской</w:t>
      </w:r>
      <w:r>
        <w:t xml:space="preserve"> волости </w:t>
      </w:r>
      <w:r>
        <w:t>Коротоякского</w:t>
      </w:r>
      <w:r>
        <w:t xml:space="preserve"> уезда Воронежской губернии (ныне Хохольского района Воронежской области).</w:t>
      </w:r>
    </w:p>
    <w:p w14:paraId="55000000">
      <w:pPr>
        <w:spacing w:after="0" w:line="240" w:lineRule="auto"/>
        <w:ind w:firstLine="0" w:left="0"/>
      </w:pPr>
      <w:r>
        <w:rPr>
          <w:b w:val="1"/>
        </w:rPr>
        <w:t>Должность и звание:</w:t>
      </w:r>
      <w:r>
        <w:t xml:space="preserve"> командир отделения пулемётной роты 796-го стрелкового полка, старший сержант.</w:t>
      </w:r>
    </w:p>
    <w:p w14:paraId="56000000">
      <w:pPr>
        <w:spacing w:after="0" w:line="240" w:lineRule="auto"/>
        <w:ind w:firstLine="0" w:left="0"/>
      </w:pPr>
      <w:r>
        <w:t>Награды: Орден Ленина (03.06.1944, Красного Знамени (28.10.1967), Отечественной войны 1-й степени (11.03.1985), Красной Звезды (27.10.1943), 2 медалями «За боевые заслуги» (08.06.1943 и 03.07.1943).</w:t>
      </w:r>
    </w:p>
    <w:p w14:paraId="57000000">
      <w:pPr>
        <w:spacing w:after="0" w:line="240" w:lineRule="auto"/>
        <w:ind w:firstLine="0" w:left="0"/>
        <w:rPr>
          <w:b w:val="1"/>
        </w:rPr>
      </w:pPr>
      <w:r>
        <w:rPr>
          <w:b w:val="1"/>
        </w:rPr>
        <w:t>Краткая биография</w:t>
      </w:r>
    </w:p>
    <w:p w14:paraId="58000000">
      <w:pPr>
        <w:spacing w:after="0" w:line="240" w:lineRule="auto"/>
        <w:ind w:firstLine="0" w:left="0"/>
      </w:pPr>
      <w:r>
        <w:t>До войны работал бригадиром тракторной бригады в колхозе. В армии с апреля 1942 года.</w:t>
      </w:r>
    </w:p>
    <w:p w14:paraId="59000000">
      <w:pPr>
        <w:spacing w:after="0" w:line="240" w:lineRule="auto"/>
        <w:ind w:firstLine="0" w:left="0"/>
      </w:pPr>
      <w:r>
        <w:t xml:space="preserve">Участник ВОВ: с июля 1942 – пулемётчик, командир пулемётного расчета и командир отделения пулемётной роты 796-го стрелкового полка. Воевал на Воронежском и Центральном фронтах. Участвовал в </w:t>
      </w:r>
      <w:r>
        <w:t>Воронежско-Ворошиловградской</w:t>
      </w:r>
      <w:r>
        <w:t xml:space="preserve"> операции, </w:t>
      </w:r>
      <w:r>
        <w:t>Воронежско-Касторненской</w:t>
      </w:r>
      <w:r>
        <w:t xml:space="preserve"> и Харьковских операциях, Курской битве, был ранен 15 августа 1942 года.</w:t>
      </w:r>
    </w:p>
    <w:p w14:paraId="5A000000">
      <w:pPr>
        <w:spacing w:after="0" w:line="240" w:lineRule="auto"/>
        <w:ind w:firstLine="0" w:left="0"/>
      </w:pPr>
      <w:r>
        <w:t>После войны демобилизован, вернулся в родное село и продолжил работу в колхозе заведующим машинно-тракторной станцией. Жил в селе Архангельское, умер 24 октября 1987, там же и похоронен.</w:t>
      </w:r>
    </w:p>
    <w:p w14:paraId="5B000000">
      <w:pPr>
        <w:spacing w:after="0" w:line="240" w:lineRule="auto"/>
        <w:ind w:firstLine="0" w:left="0"/>
      </w:pPr>
    </w:p>
    <w:p w14:paraId="5C000000">
      <w:pPr>
        <w:spacing w:after="0" w:line="240" w:lineRule="auto"/>
        <w:ind w:firstLine="0" w:left="0"/>
        <w:rPr>
          <w:b w:val="1"/>
        </w:rPr>
      </w:pPr>
      <w:r>
        <w:rPr>
          <w:b w:val="1"/>
        </w:rPr>
        <w:t>Информация о подвиге в ходе ВОВ</w:t>
      </w:r>
    </w:p>
    <w:p w14:paraId="5D000000">
      <w:pPr>
        <w:spacing w:after="0" w:line="240" w:lineRule="auto"/>
        <w:ind w:firstLine="0" w:left="0"/>
      </w:pPr>
      <w:r>
        <w:t xml:space="preserve">В боях на правом берегу Днепра утром 6 октября 1943 года в районе села </w:t>
      </w:r>
      <w:r>
        <w:t>Страхолесье</w:t>
      </w:r>
      <w:r>
        <w:t xml:space="preserve"> успешно отразил атаку гитлеровцев, кинжальным огнём отрезал пехоту противника от танка. Трое суток беспрерывного боя, в результате которого уничтожил 65 солдат и офицеров, а также 2 пулемёта противников.</w:t>
      </w:r>
    </w:p>
    <w:p w14:paraId="5E000000">
      <w:pPr>
        <w:spacing w:after="0" w:line="240" w:lineRule="auto"/>
        <w:ind w:firstLine="0" w:left="0"/>
        <w:jc w:val="right"/>
      </w:pPr>
      <w:r>
        <w:br w:type="page"/>
      </w:r>
      <w:r>
        <w:t xml:space="preserve">Приложение 4 </w:t>
      </w:r>
    </w:p>
    <w:p w14:paraId="5F000000">
      <w:pPr>
        <w:spacing w:after="0" w:line="240" w:lineRule="auto"/>
        <w:ind w:firstLine="0" w:left="0"/>
        <w:jc w:val="right"/>
      </w:pPr>
      <w:r>
        <w:t>к методическим рекомендациям</w:t>
      </w:r>
    </w:p>
    <w:p w14:paraId="60000000">
      <w:pPr>
        <w:spacing w:after="0" w:line="240" w:lineRule="auto"/>
        <w:ind w:firstLine="0" w:left="0"/>
        <w:jc w:val="right"/>
      </w:pPr>
    </w:p>
    <w:p w14:paraId="61000000">
      <w:pPr>
        <w:spacing w:after="0" w:line="240" w:lineRule="auto"/>
        <w:ind w:firstLine="0" w:left="0"/>
        <w:jc w:val="center"/>
        <w:rPr>
          <w:b w:val="1"/>
          <w:color w:themeColor="text1" w:val="000000"/>
          <w:highlight w:val="white"/>
        </w:rPr>
      </w:pPr>
      <w:r>
        <w:rPr>
          <w:b w:val="1"/>
          <w:color w:themeColor="text1" w:val="000000"/>
          <w:highlight w:val="white"/>
        </w:rPr>
        <w:t>Требования к видеоролику</w:t>
      </w:r>
    </w:p>
    <w:p w14:paraId="62000000">
      <w:pPr>
        <w:spacing w:after="0" w:line="240" w:lineRule="auto"/>
        <w:ind w:firstLine="0" w:left="0"/>
        <w:rPr>
          <w:b w:val="1"/>
          <w:color w:themeColor="text1" w:val="000000"/>
          <w:sz w:val="28"/>
          <w:highlight w:val="white"/>
        </w:rPr>
      </w:pPr>
    </w:p>
    <w:p w14:paraId="63000000">
      <w:pPr>
        <w:spacing w:after="0" w:line="240" w:lineRule="auto"/>
        <w:ind w:firstLine="0" w:left="0"/>
        <w:rPr>
          <w:color w:themeColor="text1" w:val="000000"/>
          <w:highlight w:val="white"/>
        </w:rPr>
      </w:pPr>
      <w:r>
        <w:rPr>
          <w:color w:themeColor="text1" w:val="000000"/>
          <w:highlight w:val="white"/>
        </w:rPr>
        <w:t xml:space="preserve">1. </w:t>
      </w:r>
      <w:r>
        <w:rPr>
          <w:color w:themeColor="text1" w:val="000000"/>
          <w:highlight w:val="white"/>
        </w:rPr>
        <w:t>Формат: mp4, H264</w:t>
      </w:r>
      <w:r>
        <w:rPr>
          <w:color w:themeColor="text1" w:val="000000"/>
          <w:highlight w:val="white"/>
        </w:rPr>
        <w:t>.</w:t>
      </w:r>
    </w:p>
    <w:p w14:paraId="64000000">
      <w:pPr>
        <w:spacing w:after="0" w:line="240" w:lineRule="auto"/>
        <w:ind w:firstLine="0" w:left="0"/>
        <w:rPr>
          <w:color w:themeColor="text1" w:val="000000"/>
          <w:highlight w:val="white"/>
        </w:rPr>
      </w:pPr>
      <w:r>
        <w:rPr>
          <w:color w:themeColor="text1" w:val="000000"/>
          <w:highlight w:val="white"/>
        </w:rPr>
        <w:t xml:space="preserve">2. </w:t>
      </w:r>
      <w:r>
        <w:rPr>
          <w:color w:themeColor="text1" w:val="000000"/>
          <w:highlight w:val="white"/>
        </w:rPr>
        <w:t>Разрешение: 1920</w:t>
      </w:r>
      <w:r>
        <w:rPr>
          <w:color w:themeColor="text1" w:val="000000"/>
          <w:highlight w:val="white"/>
        </w:rPr>
        <w:t xml:space="preserve"> </w:t>
      </w:r>
      <w:r>
        <w:rPr>
          <w:color w:themeColor="text1" w:val="000000"/>
          <w:highlight w:val="white"/>
        </w:rPr>
        <w:t>х</w:t>
      </w:r>
      <w:r>
        <w:rPr>
          <w:color w:themeColor="text1" w:val="000000"/>
          <w:highlight w:val="white"/>
        </w:rPr>
        <w:t xml:space="preserve"> </w:t>
      </w:r>
      <w:r>
        <w:rPr>
          <w:color w:themeColor="text1" w:val="000000"/>
          <w:highlight w:val="white"/>
        </w:rPr>
        <w:t>1080</w:t>
      </w:r>
      <w:r>
        <w:rPr>
          <w:color w:themeColor="text1" w:val="000000"/>
          <w:highlight w:val="white"/>
        </w:rPr>
        <w:t xml:space="preserve"> пикселей.</w:t>
      </w:r>
    </w:p>
    <w:p w14:paraId="65000000">
      <w:pPr>
        <w:spacing w:after="0" w:line="240" w:lineRule="auto"/>
        <w:ind w:firstLine="0" w:left="0"/>
        <w:rPr>
          <w:color w:themeColor="text1" w:val="000000"/>
          <w:highlight w:val="white"/>
        </w:rPr>
      </w:pPr>
      <w:r>
        <w:rPr>
          <w:color w:themeColor="text1" w:val="000000"/>
          <w:highlight w:val="white"/>
        </w:rPr>
        <w:t xml:space="preserve">3. </w:t>
      </w:r>
      <w:r>
        <w:rPr>
          <w:color w:themeColor="text1" w:val="000000"/>
          <w:highlight w:val="white"/>
        </w:rPr>
        <w:t>Хронометраж: не более 90 секунд.</w:t>
      </w:r>
    </w:p>
    <w:p w14:paraId="66000000">
      <w:pPr>
        <w:spacing w:after="0" w:line="240" w:lineRule="auto"/>
        <w:ind w:firstLine="0" w:left="0"/>
        <w:rPr>
          <w:color w:themeColor="text1" w:val="000000"/>
          <w:highlight w:val="white"/>
        </w:rPr>
      </w:pPr>
      <w:r>
        <w:rPr>
          <w:color w:themeColor="text1" w:val="000000"/>
          <w:highlight w:val="white"/>
        </w:rPr>
        <w:t xml:space="preserve">4. </w:t>
      </w:r>
      <w:r>
        <w:rPr>
          <w:color w:themeColor="text1" w:val="000000"/>
          <w:highlight w:val="white"/>
        </w:rPr>
        <w:t>Видеоролик должен быть оформлен в соответствии с фирменным стилем</w:t>
      </w:r>
      <w:r>
        <w:rPr>
          <w:color w:themeColor="text1" w:val="000000"/>
          <w:highlight w:val="white"/>
        </w:rPr>
        <w:t xml:space="preserve"> (см. рис</w:t>
      </w:r>
      <w:r>
        <w:rPr>
          <w:color w:themeColor="text1" w:val="000000"/>
          <w:highlight w:val="white"/>
        </w:rPr>
        <w:t>. 1</w:t>
      </w:r>
      <w:r>
        <w:rPr>
          <w:color w:themeColor="text1" w:val="000000"/>
          <w:highlight w:val="white"/>
        </w:rPr>
        <w:t>)</w:t>
      </w:r>
      <w:r>
        <w:rPr>
          <w:color w:themeColor="text1" w:val="000000"/>
          <w:highlight w:val="white"/>
        </w:rPr>
        <w:t>.</w:t>
      </w:r>
    </w:p>
    <w:p w14:paraId="67000000">
      <w:pPr>
        <w:spacing w:after="0" w:line="240" w:lineRule="auto"/>
        <w:ind w:firstLine="0" w:left="0"/>
        <w:rPr>
          <w:color w:themeColor="text1" w:val="000000"/>
          <w:highlight w:val="white"/>
        </w:rPr>
      </w:pPr>
      <w:r>
        <w:rPr>
          <w:color w:themeColor="text1" w:val="000000"/>
          <w:highlight w:val="white"/>
        </w:rPr>
        <w:t xml:space="preserve">5. </w:t>
      </w:r>
      <w:r>
        <w:rPr>
          <w:color w:themeColor="text1" w:val="000000"/>
          <w:highlight w:val="white"/>
        </w:rPr>
        <w:t>На п</w:t>
      </w:r>
      <w:r>
        <w:rPr>
          <w:color w:themeColor="text1" w:val="000000"/>
          <w:highlight w:val="white"/>
        </w:rPr>
        <w:t xml:space="preserve">ервые 15 секунд видео необходимо вставить </w:t>
      </w:r>
      <w:r>
        <w:rPr>
          <w:color w:themeColor="text1" w:val="000000"/>
          <w:highlight w:val="white"/>
        </w:rPr>
        <w:t>превью</w:t>
      </w:r>
      <w:r>
        <w:rPr>
          <w:color w:themeColor="text1" w:val="000000"/>
          <w:highlight w:val="white"/>
        </w:rPr>
        <w:t xml:space="preserve"> (см. рис. </w:t>
      </w:r>
      <w:r>
        <w:rPr>
          <w:color w:themeColor="text1" w:val="000000"/>
          <w:highlight w:val="white"/>
        </w:rPr>
        <w:t>2</w:t>
      </w:r>
      <w:r>
        <w:rPr>
          <w:color w:themeColor="text1" w:val="000000"/>
          <w:highlight w:val="white"/>
        </w:rPr>
        <w:t>)</w:t>
      </w:r>
      <w:r>
        <w:rPr>
          <w:color w:themeColor="text1" w:val="000000"/>
          <w:highlight w:val="white"/>
        </w:rPr>
        <w:t>.</w:t>
      </w:r>
    </w:p>
    <w:p w14:paraId="68000000">
      <w:pPr>
        <w:spacing w:after="0" w:line="240" w:lineRule="auto"/>
        <w:ind w:firstLine="0" w:left="0"/>
        <w:rPr>
          <w:b w:val="1"/>
          <w:color w:themeColor="text1" w:val="000000"/>
          <w:highlight w:val="white"/>
        </w:rPr>
      </w:pPr>
      <w:r>
        <w:rPr>
          <w:i w:val="1"/>
          <w:color w:themeColor="text1" w:val="000000"/>
          <w:highlight w:val="white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16827</wp:posOffset>
            </wp:positionH>
            <wp:positionV relativeFrom="page">
              <wp:posOffset>2593966</wp:posOffset>
            </wp:positionV>
            <wp:extent cx="4562475" cy="1610360"/>
            <wp:effectExtent b="0" l="0" r="0" t="0"/>
            <wp:wrapSquare distB="0" distL="114300" distR="114300" distT="0" wrapText="bothSides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4562475" cy="16103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69000000">
      <w:pPr>
        <w:spacing w:after="0" w:line="240" w:lineRule="auto"/>
        <w:ind w:firstLine="0" w:left="0"/>
        <w:jc w:val="center"/>
        <w:rPr>
          <w:i w:val="1"/>
          <w:color w:themeColor="text1" w:val="000000"/>
          <w:highlight w:val="white"/>
        </w:rPr>
      </w:pPr>
      <w:r>
        <w:rPr>
          <w:i w:val="1"/>
          <w:color w:themeColor="text1" w:val="000000"/>
          <w:highlight w:val="white"/>
        </w:rPr>
        <w:t>Рис. 1.</w:t>
      </w:r>
      <w:r>
        <w:rPr>
          <w:i w:val="1"/>
          <w:color w:themeColor="text1" w:val="000000"/>
          <w:highlight w:val="white"/>
        </w:rPr>
        <w:t>Оформление</w:t>
      </w:r>
      <w:r>
        <w:rPr>
          <w:i w:val="1"/>
          <w:color w:themeColor="text1" w:val="000000"/>
          <w:highlight w:val="white"/>
        </w:rPr>
        <w:t xml:space="preserve"> видеоролика фирменным стилем</w:t>
      </w:r>
    </w:p>
    <w:p w14:paraId="6A000000">
      <w:pPr>
        <w:spacing w:after="0" w:line="240" w:lineRule="auto"/>
        <w:ind w:firstLine="0" w:left="0"/>
        <w:jc w:val="center"/>
        <w:rPr>
          <w:i w:val="1"/>
          <w:color w:themeColor="text1" w:val="000000"/>
          <w:highlight w:val="white"/>
        </w:rPr>
      </w:pPr>
      <w:r>
        <w:rPr>
          <w:i w:val="1"/>
          <w:color w:themeColor="text1" w:val="000000"/>
          <w:highlight w:val="white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7302</wp:posOffset>
            </wp:positionH>
            <wp:positionV relativeFrom="page">
              <wp:posOffset>4317991</wp:posOffset>
            </wp:positionV>
            <wp:extent cx="4248150" cy="2388870"/>
            <wp:effectExtent b="0" l="0" r="0" t="0"/>
            <wp:wrapSquare distB="0" distL="114300" distR="114300" distT="0" wrapText="bothSides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4248150" cy="238887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6B000000">
      <w:pPr>
        <w:spacing w:after="0" w:line="240" w:lineRule="auto"/>
        <w:ind w:firstLine="0" w:left="0"/>
        <w:jc w:val="center"/>
        <w:rPr>
          <w:i w:val="1"/>
          <w:color w:themeColor="text1" w:val="000000"/>
          <w:highlight w:val="white"/>
        </w:rPr>
      </w:pPr>
    </w:p>
    <w:p w14:paraId="6C000000">
      <w:pPr>
        <w:spacing w:after="0" w:line="240" w:lineRule="auto"/>
        <w:ind w:firstLine="0" w:left="0"/>
        <w:jc w:val="center"/>
        <w:rPr>
          <w:i w:val="1"/>
          <w:color w:themeColor="text1" w:val="000000"/>
          <w:highlight w:val="white"/>
        </w:rPr>
      </w:pPr>
    </w:p>
    <w:p w14:paraId="6D000000">
      <w:pPr>
        <w:spacing w:after="0" w:line="240" w:lineRule="auto"/>
        <w:ind w:firstLine="0" w:left="0"/>
        <w:jc w:val="center"/>
        <w:rPr>
          <w:i w:val="1"/>
          <w:color w:themeColor="text1" w:val="000000"/>
          <w:highlight w:val="white"/>
        </w:rPr>
      </w:pPr>
    </w:p>
    <w:p w14:paraId="6E000000">
      <w:pPr>
        <w:spacing w:after="0" w:line="240" w:lineRule="auto"/>
        <w:ind w:firstLine="0" w:left="0"/>
        <w:jc w:val="center"/>
        <w:rPr>
          <w:i w:val="1"/>
          <w:color w:themeColor="text1" w:val="000000"/>
          <w:highlight w:val="white"/>
        </w:rPr>
      </w:pPr>
    </w:p>
    <w:p w14:paraId="6F000000">
      <w:pPr>
        <w:spacing w:after="0" w:line="240" w:lineRule="auto"/>
        <w:ind w:firstLine="0" w:left="0"/>
        <w:jc w:val="center"/>
        <w:rPr>
          <w:i w:val="1"/>
          <w:color w:themeColor="text1" w:val="000000"/>
          <w:highlight w:val="white"/>
        </w:rPr>
      </w:pPr>
    </w:p>
    <w:p w14:paraId="70000000">
      <w:pPr>
        <w:spacing w:after="0" w:line="240" w:lineRule="auto"/>
        <w:ind w:firstLine="0" w:left="0"/>
        <w:jc w:val="center"/>
        <w:rPr>
          <w:i w:val="1"/>
          <w:color w:themeColor="text1" w:val="000000"/>
          <w:highlight w:val="white"/>
        </w:rPr>
      </w:pPr>
    </w:p>
    <w:p w14:paraId="71000000">
      <w:pPr>
        <w:spacing w:after="0" w:line="240" w:lineRule="auto"/>
        <w:ind w:firstLine="0" w:left="0"/>
        <w:jc w:val="center"/>
        <w:rPr>
          <w:i w:val="1"/>
          <w:color w:themeColor="text1" w:val="000000"/>
          <w:highlight w:val="white"/>
        </w:rPr>
      </w:pPr>
    </w:p>
    <w:p w14:paraId="72000000">
      <w:pPr>
        <w:spacing w:after="0" w:line="240" w:lineRule="auto"/>
        <w:ind w:firstLine="0" w:left="0"/>
        <w:jc w:val="center"/>
        <w:rPr>
          <w:i w:val="1"/>
          <w:color w:themeColor="text1" w:val="000000"/>
          <w:highlight w:val="white"/>
        </w:rPr>
      </w:pPr>
      <w:r>
        <w:rPr>
          <w:i w:val="1"/>
          <w:color w:themeColor="text1" w:val="000000"/>
          <w:highlight w:val="white"/>
        </w:rPr>
        <w:t xml:space="preserve">Рис. </w:t>
      </w:r>
      <w:r>
        <w:rPr>
          <w:i w:val="1"/>
          <w:color w:themeColor="text1" w:val="000000"/>
          <w:highlight w:val="white"/>
        </w:rPr>
        <w:t>2</w:t>
      </w:r>
      <w:r>
        <w:rPr>
          <w:i w:val="1"/>
          <w:color w:themeColor="text1" w:val="000000"/>
          <w:highlight w:val="white"/>
        </w:rPr>
        <w:t>.Образец превью на загружаемый ролик о Герое.</w:t>
      </w:r>
    </w:p>
    <w:p w14:paraId="73000000">
      <w:pPr>
        <w:spacing w:after="0" w:line="240" w:lineRule="auto"/>
        <w:ind w:firstLine="0" w:left="0"/>
        <w:jc w:val="center"/>
        <w:rPr>
          <w:b w:val="1"/>
          <w:color w:themeColor="text1" w:val="000000"/>
          <w:sz w:val="28"/>
          <w:highlight w:val="white"/>
        </w:rPr>
      </w:pPr>
    </w:p>
    <w:p w14:paraId="74000000">
      <w:pPr>
        <w:spacing w:after="0" w:line="240" w:lineRule="auto"/>
        <w:ind w:firstLine="0" w:left="0"/>
        <w:jc w:val="center"/>
        <w:rPr>
          <w:b w:val="1"/>
          <w:color w:themeColor="text1" w:val="000000"/>
          <w:sz w:val="28"/>
          <w:highlight w:val="white"/>
        </w:rPr>
      </w:pPr>
    </w:p>
    <w:p w14:paraId="75000000">
      <w:pPr>
        <w:spacing w:after="0" w:line="240" w:lineRule="auto"/>
        <w:ind w:firstLine="0" w:left="0"/>
        <w:jc w:val="center"/>
        <w:rPr>
          <w:b w:val="1"/>
          <w:color w:themeColor="text1" w:val="000000"/>
          <w:sz w:val="28"/>
          <w:highlight w:val="white"/>
        </w:rPr>
      </w:pPr>
    </w:p>
    <w:p w14:paraId="76000000">
      <w:pPr>
        <w:spacing w:after="0" w:line="240" w:lineRule="auto"/>
        <w:ind w:firstLine="0" w:left="0"/>
        <w:jc w:val="center"/>
        <w:rPr>
          <w:b w:val="1"/>
          <w:color w:themeColor="text1" w:val="000000"/>
          <w:sz w:val="28"/>
          <w:highlight w:val="white"/>
        </w:rPr>
      </w:pPr>
    </w:p>
    <w:p w14:paraId="77000000">
      <w:pPr>
        <w:spacing w:after="0" w:line="240" w:lineRule="auto"/>
        <w:ind w:firstLine="0" w:left="0"/>
        <w:jc w:val="center"/>
        <w:rPr>
          <w:b w:val="1"/>
          <w:color w:themeColor="text1" w:val="000000"/>
          <w:sz w:val="28"/>
          <w:highlight w:val="white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-59372</wp:posOffset>
            </wp:positionH>
            <wp:positionV relativeFrom="page">
              <wp:posOffset>6832591</wp:posOffset>
            </wp:positionV>
            <wp:extent cx="4543424" cy="2314575"/>
            <wp:effectExtent b="0" l="0" r="0" t="0"/>
            <wp:wrapSquare distB="0" distL="114300" distR="114300" distT="0" wrapText="bothSides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629" l="2420" r="9700" t="-629"/>
                    <a:stretch/>
                  </pic:blipFill>
                  <pic:spPr>
                    <a:xfrm flipH="false" flipV="false" rot="0">
                      <a:ext cx="4543424" cy="231457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78000000">
      <w:pPr>
        <w:spacing w:after="0" w:line="240" w:lineRule="auto"/>
        <w:ind w:firstLine="0" w:left="0"/>
        <w:jc w:val="center"/>
        <w:rPr>
          <w:i w:val="1"/>
          <w:color w:themeColor="text1" w:val="000000"/>
          <w:highlight w:val="white"/>
        </w:rPr>
      </w:pPr>
    </w:p>
    <w:p w14:paraId="79000000">
      <w:pPr>
        <w:spacing w:after="0" w:line="240" w:lineRule="auto"/>
        <w:ind w:firstLine="0" w:left="0"/>
        <w:jc w:val="center"/>
        <w:rPr>
          <w:i w:val="1"/>
          <w:color w:themeColor="text1" w:val="000000"/>
          <w:highlight w:val="white"/>
        </w:rPr>
      </w:pPr>
    </w:p>
    <w:p w14:paraId="7A000000">
      <w:pPr>
        <w:spacing w:after="0" w:line="240" w:lineRule="auto"/>
        <w:ind w:firstLine="0" w:left="0"/>
        <w:jc w:val="center"/>
        <w:rPr>
          <w:i w:val="1"/>
          <w:color w:themeColor="text1" w:val="000000"/>
          <w:highlight w:val="white"/>
        </w:rPr>
      </w:pPr>
    </w:p>
    <w:p w14:paraId="7B000000">
      <w:pPr>
        <w:spacing w:after="0" w:line="240" w:lineRule="auto"/>
        <w:ind w:firstLine="0" w:left="0"/>
        <w:jc w:val="center"/>
        <w:rPr>
          <w:i w:val="1"/>
          <w:color w:themeColor="text1" w:val="000000"/>
          <w:highlight w:val="white"/>
        </w:rPr>
      </w:pPr>
    </w:p>
    <w:p w14:paraId="7C000000">
      <w:pPr>
        <w:spacing w:after="0" w:line="240" w:lineRule="auto"/>
        <w:ind w:firstLine="0" w:left="0"/>
        <w:jc w:val="center"/>
        <w:rPr>
          <w:i w:val="1"/>
          <w:color w:themeColor="text1" w:val="000000"/>
          <w:highlight w:val="white"/>
        </w:rPr>
      </w:pPr>
    </w:p>
    <w:p w14:paraId="7D000000">
      <w:pPr>
        <w:spacing w:after="0" w:line="240" w:lineRule="auto"/>
        <w:ind w:firstLine="0" w:left="0"/>
        <w:jc w:val="center"/>
        <w:rPr>
          <w:i w:val="1"/>
          <w:color w:themeColor="text1" w:val="000000"/>
          <w:highlight w:val="white"/>
        </w:rPr>
      </w:pPr>
    </w:p>
    <w:p w14:paraId="7E000000">
      <w:pPr>
        <w:spacing w:after="0" w:line="240" w:lineRule="auto"/>
        <w:ind w:firstLine="0" w:left="0"/>
        <w:jc w:val="center"/>
        <w:rPr>
          <w:i w:val="1"/>
          <w:color w:themeColor="text1" w:val="000000"/>
          <w:highlight w:val="white"/>
        </w:rPr>
      </w:pPr>
    </w:p>
    <w:p w14:paraId="7F000000">
      <w:pPr>
        <w:spacing w:after="0" w:line="240" w:lineRule="auto"/>
        <w:ind w:firstLine="0" w:left="0"/>
        <w:jc w:val="center"/>
        <w:rPr>
          <w:i w:val="1"/>
          <w:color w:themeColor="text1" w:val="000000"/>
          <w:highlight w:val="white"/>
        </w:rPr>
      </w:pPr>
      <w:r>
        <w:rPr>
          <w:i w:val="1"/>
          <w:color w:themeColor="text1" w:val="000000"/>
          <w:highlight w:val="white"/>
        </w:rPr>
        <w:t xml:space="preserve">Рис. </w:t>
      </w:r>
      <w:r>
        <w:rPr>
          <w:i w:val="1"/>
          <w:color w:themeColor="text1" w:val="000000"/>
          <w:highlight w:val="white"/>
        </w:rPr>
        <w:t>3</w:t>
      </w:r>
      <w:r>
        <w:rPr>
          <w:i w:val="1"/>
          <w:color w:themeColor="text1" w:val="000000"/>
          <w:highlight w:val="white"/>
        </w:rPr>
        <w:t>. Оформление «Названия» и «Описания» при загрузке видеоролика.</w:t>
      </w:r>
    </w:p>
    <w:p w14:paraId="80000000">
      <w:pPr>
        <w:spacing w:after="0" w:line="240" w:lineRule="auto"/>
        <w:ind w:firstLine="0" w:left="0"/>
        <w:jc w:val="left"/>
      </w:pPr>
      <w:r>
        <w:br w:type="page"/>
      </w:r>
    </w:p>
    <w:p w14:paraId="81000000">
      <w:pPr>
        <w:spacing w:after="0" w:line="240" w:lineRule="auto"/>
        <w:ind w:firstLine="0" w:left="0"/>
        <w:jc w:val="right"/>
      </w:pPr>
      <w:r>
        <w:t xml:space="preserve">Приложение </w:t>
      </w:r>
      <w:r>
        <w:t>5</w:t>
      </w:r>
      <w:r>
        <w:t xml:space="preserve"> </w:t>
      </w:r>
    </w:p>
    <w:p w14:paraId="82000000">
      <w:pPr>
        <w:spacing w:after="0" w:line="240" w:lineRule="auto"/>
        <w:ind w:firstLine="0" w:left="0"/>
        <w:jc w:val="right"/>
      </w:pPr>
      <w:r>
        <w:t>к методическим рекомендациям</w:t>
      </w:r>
    </w:p>
    <w:p w14:paraId="83000000">
      <w:pPr>
        <w:spacing w:after="0" w:line="240" w:lineRule="auto"/>
        <w:ind w:firstLine="0" w:left="0"/>
        <w:jc w:val="right"/>
      </w:pPr>
    </w:p>
    <w:p w14:paraId="84000000">
      <w:pPr>
        <w:spacing w:after="0" w:line="240" w:lineRule="auto"/>
        <w:ind w:firstLine="0" w:left="0"/>
        <w:jc w:val="center"/>
      </w:pPr>
      <w:r>
        <w:drawing>
          <wp:inline>
            <wp:extent cx="4660037" cy="6591300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4660037" cy="65913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5000000">
      <w:pPr>
        <w:spacing w:after="0" w:line="240" w:lineRule="auto"/>
        <w:ind w:firstLine="0" w:left="0"/>
        <w:jc w:val="center"/>
        <w:rPr>
          <w:i w:val="1"/>
        </w:rPr>
      </w:pPr>
    </w:p>
    <w:p w14:paraId="86000000">
      <w:pPr>
        <w:spacing w:after="0" w:line="240" w:lineRule="auto"/>
        <w:ind w:firstLine="0" w:left="0"/>
        <w:jc w:val="center"/>
        <w:rPr>
          <w:i w:val="1"/>
        </w:rPr>
      </w:pPr>
      <w:r>
        <w:rPr>
          <w:i w:val="1"/>
        </w:rPr>
        <w:t>Пример информации и фотографии Героя</w:t>
      </w:r>
    </w:p>
    <w:p w14:paraId="87000000">
      <w:pPr>
        <w:spacing w:after="0" w:line="240" w:lineRule="auto"/>
        <w:ind w:firstLine="0" w:left="0"/>
        <w:jc w:val="center"/>
        <w:rPr>
          <w:i w:val="1"/>
        </w:rPr>
      </w:pPr>
      <w:r>
        <w:rPr>
          <w:i w:val="1"/>
        </w:rPr>
        <w:t xml:space="preserve">Макет должен содержать: </w:t>
      </w:r>
      <w:r>
        <w:rPr>
          <w:i w:val="1"/>
        </w:rPr>
        <w:t>Ф</w:t>
      </w:r>
      <w:r>
        <w:rPr>
          <w:i w:val="1"/>
        </w:rPr>
        <w:t>.</w:t>
      </w:r>
      <w:r>
        <w:rPr>
          <w:i w:val="1"/>
        </w:rPr>
        <w:t>И</w:t>
      </w:r>
      <w:r>
        <w:rPr>
          <w:i w:val="1"/>
        </w:rPr>
        <w:t>.</w:t>
      </w:r>
      <w:r>
        <w:rPr>
          <w:i w:val="1"/>
        </w:rPr>
        <w:t>О</w:t>
      </w:r>
      <w:r>
        <w:rPr>
          <w:i w:val="1"/>
        </w:rPr>
        <w:t xml:space="preserve"> Героя</w:t>
      </w:r>
      <w:r>
        <w:rPr>
          <w:i w:val="1"/>
        </w:rPr>
        <w:t>, кратк</w:t>
      </w:r>
      <w:r>
        <w:rPr>
          <w:i w:val="1"/>
        </w:rPr>
        <w:t>ую</w:t>
      </w:r>
      <w:r>
        <w:rPr>
          <w:i w:val="1"/>
        </w:rPr>
        <w:t xml:space="preserve"> инф</w:t>
      </w:r>
      <w:r>
        <w:rPr>
          <w:i w:val="1"/>
        </w:rPr>
        <w:t>ормацию</w:t>
      </w:r>
      <w:r>
        <w:rPr>
          <w:i w:val="1"/>
        </w:rPr>
        <w:t xml:space="preserve"> о подвиге, примечание: «Более подробную информацию Вы сможете узнать по QR-коду»</w:t>
      </w:r>
    </w:p>
    <w:p w14:paraId="88000000">
      <w:pPr>
        <w:spacing w:after="0" w:line="240" w:lineRule="auto"/>
        <w:ind w:firstLine="0" w:left="0"/>
        <w:jc w:val="right"/>
      </w:pPr>
    </w:p>
    <w:p w14:paraId="89000000">
      <w:pPr>
        <w:spacing w:after="0" w:line="240" w:lineRule="auto"/>
        <w:ind w:firstLine="0" w:left="0"/>
        <w:jc w:val="left"/>
      </w:pPr>
      <w:r>
        <w:br w:type="page"/>
      </w:r>
    </w:p>
    <w:p w14:paraId="8A000000">
      <w:pPr>
        <w:spacing w:after="0" w:line="240" w:lineRule="auto"/>
        <w:ind w:firstLine="0" w:left="0"/>
        <w:jc w:val="right"/>
      </w:pPr>
      <w:r>
        <w:t xml:space="preserve">Приложение </w:t>
      </w:r>
      <w:r>
        <w:t>6</w:t>
      </w:r>
      <w:r>
        <w:t xml:space="preserve"> </w:t>
      </w:r>
    </w:p>
    <w:p w14:paraId="8B000000">
      <w:pPr>
        <w:spacing w:after="0" w:line="240" w:lineRule="auto"/>
        <w:ind w:firstLine="0" w:left="0"/>
        <w:jc w:val="right"/>
      </w:pPr>
      <w:r>
        <w:t xml:space="preserve">к методическим рекомендациям </w:t>
      </w:r>
    </w:p>
    <w:p w14:paraId="8C000000">
      <w:pPr>
        <w:spacing w:after="0" w:line="240" w:lineRule="auto"/>
        <w:ind w:firstLine="0" w:left="0"/>
        <w:jc w:val="center"/>
      </w:pPr>
    </w:p>
    <w:p w14:paraId="8D000000">
      <w:pPr>
        <w:spacing w:after="0" w:line="240" w:lineRule="auto"/>
        <w:ind w:firstLine="0" w:left="0"/>
        <w:jc w:val="center"/>
        <w:rPr>
          <w:b w:val="1"/>
        </w:rPr>
      </w:pPr>
      <w:r>
        <w:rPr>
          <w:b w:val="1"/>
        </w:rPr>
        <w:t>Образец</w:t>
      </w:r>
      <w:r>
        <w:rPr>
          <w:b w:val="1"/>
        </w:rPr>
        <w:t xml:space="preserve"> отчета о реализации </w:t>
      </w:r>
      <w:r>
        <w:rPr>
          <w:b w:val="1"/>
        </w:rPr>
        <w:t>Всероссийского п</w:t>
      </w:r>
      <w:r>
        <w:rPr>
          <w:b w:val="1"/>
        </w:rPr>
        <w:t xml:space="preserve">роекта </w:t>
      </w:r>
      <w:r>
        <w:rPr>
          <w:b w:val="1"/>
        </w:rPr>
        <w:t>«Памяти Героев»</w:t>
      </w:r>
    </w:p>
    <w:p w14:paraId="8E000000">
      <w:pPr>
        <w:spacing w:after="0" w:line="240" w:lineRule="auto"/>
        <w:ind w:firstLine="0" w:left="0"/>
        <w:jc w:val="center"/>
        <w:rPr>
          <w:b w:val="1"/>
        </w:rPr>
      </w:pPr>
      <w:r>
        <w:rPr>
          <w:b w:val="1"/>
        </w:rPr>
        <w:t>на территории муниципального района/городского округа</w:t>
      </w:r>
    </w:p>
    <w:p w14:paraId="8F000000">
      <w:pPr>
        <w:spacing w:after="0" w:line="240" w:lineRule="auto"/>
        <w:ind w:firstLine="0" w:left="0"/>
        <w:jc w:val="center"/>
      </w:pPr>
    </w:p>
    <w:tbl>
      <w:tblPr>
        <w:tblStyle w:val="Style_1"/>
        <w:tblLayout w:type="fixed"/>
      </w:tblPr>
      <w:tblGrid>
        <w:gridCol w:w="1520"/>
        <w:gridCol w:w="2444"/>
        <w:gridCol w:w="3402"/>
        <w:gridCol w:w="2925"/>
      </w:tblGrid>
      <w:tr>
        <w:trPr>
          <w:trHeight w:hRule="atLeast" w:val="510"/>
        </w:trPr>
        <w:tc>
          <w:tcPr>
            <w:tcW w:type="dxa" w:w="10291"/>
            <w:gridSpan w:val="4"/>
          </w:tcPr>
          <w:p w14:paraId="90000000">
            <w:pPr>
              <w:spacing w:after="0" w:line="240" w:lineRule="auto"/>
              <w:ind w:firstLine="0" w:left="0"/>
              <w:jc w:val="center"/>
              <w:rPr>
                <w:color w:themeColor="text1" w:val="000000"/>
                <w:highlight w:val="white"/>
              </w:rPr>
            </w:pPr>
            <w:r>
              <w:rPr>
                <w:color w:themeColor="text1" w:val="000000"/>
                <w:highlight w:val="white"/>
              </w:rPr>
              <w:t>Муниципальный район/городской округ</w:t>
            </w:r>
          </w:p>
        </w:tc>
      </w:tr>
      <w:tr>
        <w:trPr>
          <w:trHeight w:hRule="atLeast" w:val="529"/>
        </w:trPr>
        <w:tc>
          <w:tcPr>
            <w:tcW w:type="dxa" w:w="10291"/>
            <w:gridSpan w:val="4"/>
          </w:tcPr>
          <w:p w14:paraId="91000000">
            <w:pPr>
              <w:spacing w:after="0" w:line="240" w:lineRule="auto"/>
              <w:ind w:firstLine="0" w:left="0"/>
              <w:jc w:val="center"/>
              <w:rPr>
                <w:color w:themeColor="text1" w:val="000000"/>
                <w:highlight w:val="white"/>
              </w:rPr>
            </w:pPr>
            <w:r>
              <w:rPr>
                <w:color w:themeColor="text1" w:val="000000"/>
                <w:highlight w:val="white"/>
              </w:rPr>
              <w:t>Январь</w:t>
            </w:r>
          </w:p>
        </w:tc>
      </w:tr>
      <w:tr>
        <w:trPr>
          <w:trHeight w:hRule="atLeast" w:val="680"/>
        </w:trPr>
        <w:tc>
          <w:tcPr>
            <w:tcW w:type="dxa" w:w="1520"/>
          </w:tcPr>
          <w:p w14:paraId="92000000">
            <w:pPr>
              <w:spacing w:after="0" w:line="240" w:lineRule="auto"/>
              <w:ind w:firstLine="0" w:left="0"/>
              <w:jc w:val="center"/>
              <w:rPr>
                <w:color w:themeColor="text1" w:val="000000"/>
                <w:highlight w:val="white"/>
              </w:rPr>
            </w:pPr>
            <w:r>
              <w:rPr>
                <w:color w:themeColor="text1" w:val="000000"/>
                <w:highlight w:val="white"/>
              </w:rPr>
              <w:t>Месяц</w:t>
            </w:r>
          </w:p>
        </w:tc>
        <w:tc>
          <w:tcPr>
            <w:tcW w:type="dxa" w:w="2444"/>
          </w:tcPr>
          <w:p w14:paraId="93000000">
            <w:pPr>
              <w:spacing w:after="0" w:line="240" w:lineRule="auto"/>
              <w:ind w:firstLine="0" w:left="0"/>
              <w:jc w:val="center"/>
              <w:rPr>
                <w:color w:themeColor="text1" w:val="000000"/>
                <w:highlight w:val="white"/>
              </w:rPr>
            </w:pPr>
            <w:r>
              <w:rPr>
                <w:color w:themeColor="text1" w:val="000000"/>
                <w:highlight w:val="white"/>
              </w:rPr>
              <w:t>Ф.И.О.</w:t>
            </w:r>
          </w:p>
        </w:tc>
        <w:tc>
          <w:tcPr>
            <w:tcW w:type="dxa" w:w="3402"/>
          </w:tcPr>
          <w:p w14:paraId="94000000">
            <w:pPr>
              <w:spacing w:after="0" w:line="240" w:lineRule="auto"/>
              <w:ind w:firstLine="0" w:left="0"/>
              <w:jc w:val="center"/>
              <w:rPr>
                <w:color w:themeColor="text1" w:val="000000"/>
                <w:highlight w:val="white"/>
              </w:rPr>
            </w:pPr>
            <w:r>
              <w:rPr>
                <w:color w:themeColor="text1" w:val="000000"/>
                <w:highlight w:val="white"/>
              </w:rPr>
              <w:t>Ссылка на видеоролик</w:t>
            </w:r>
          </w:p>
        </w:tc>
        <w:tc>
          <w:tcPr>
            <w:tcW w:type="dxa" w:w="2925"/>
          </w:tcPr>
          <w:p w14:paraId="95000000">
            <w:pPr>
              <w:spacing w:after="0" w:line="240" w:lineRule="auto"/>
              <w:ind w:firstLine="0" w:left="0"/>
              <w:jc w:val="center"/>
              <w:rPr>
                <w:color w:themeColor="text1" w:val="000000"/>
                <w:highlight w:val="white"/>
              </w:rPr>
            </w:pPr>
            <w:r>
              <w:rPr>
                <w:color w:themeColor="text1" w:val="000000"/>
                <w:highlight w:val="white"/>
              </w:rPr>
              <w:t xml:space="preserve">Фактический адрес размещения стенда с фотографией героя </w:t>
            </w:r>
          </w:p>
        </w:tc>
      </w:tr>
      <w:tr>
        <w:trPr>
          <w:trHeight w:hRule="atLeast" w:val="510"/>
        </w:trPr>
        <w:tc>
          <w:tcPr>
            <w:tcW w:type="dxa" w:w="1520"/>
          </w:tcPr>
          <w:p w14:paraId="96000000">
            <w:pPr>
              <w:spacing w:after="0" w:line="240" w:lineRule="auto"/>
              <w:ind w:firstLine="0" w:left="0"/>
              <w:rPr>
                <w:color w:themeColor="text1" w:val="000000"/>
                <w:highlight w:val="white"/>
              </w:rPr>
            </w:pPr>
          </w:p>
        </w:tc>
        <w:tc>
          <w:tcPr>
            <w:tcW w:type="dxa" w:w="2444"/>
          </w:tcPr>
          <w:p w14:paraId="97000000">
            <w:pPr>
              <w:spacing w:after="0" w:line="240" w:lineRule="auto"/>
              <w:ind w:firstLine="0" w:left="0"/>
              <w:rPr>
                <w:color w:themeColor="text1" w:val="000000"/>
                <w:highlight w:val="white"/>
              </w:rPr>
            </w:pPr>
          </w:p>
        </w:tc>
        <w:tc>
          <w:tcPr>
            <w:tcW w:type="dxa" w:w="3402"/>
          </w:tcPr>
          <w:p w14:paraId="98000000">
            <w:pPr>
              <w:spacing w:after="0" w:line="240" w:lineRule="auto"/>
              <w:ind w:firstLine="0" w:left="0"/>
              <w:rPr>
                <w:color w:themeColor="text1" w:val="000000"/>
                <w:highlight w:val="white"/>
              </w:rPr>
            </w:pPr>
          </w:p>
        </w:tc>
        <w:tc>
          <w:tcPr>
            <w:tcW w:type="dxa" w:w="2925"/>
          </w:tcPr>
          <w:p w14:paraId="99000000">
            <w:pPr>
              <w:spacing w:after="0" w:line="240" w:lineRule="auto"/>
              <w:ind w:firstLine="0" w:left="0"/>
              <w:rPr>
                <w:color w:themeColor="text1" w:val="000000"/>
                <w:highlight w:val="white"/>
              </w:rPr>
            </w:pPr>
          </w:p>
        </w:tc>
      </w:tr>
      <w:tr>
        <w:trPr>
          <w:trHeight w:hRule="atLeast" w:val="529"/>
        </w:trPr>
        <w:tc>
          <w:tcPr>
            <w:tcW w:type="dxa" w:w="1520"/>
          </w:tcPr>
          <w:p w14:paraId="9A000000">
            <w:pPr>
              <w:spacing w:after="0" w:line="240" w:lineRule="auto"/>
              <w:ind w:firstLine="0" w:left="0"/>
              <w:rPr>
                <w:color w:themeColor="text1" w:val="000000"/>
                <w:highlight w:val="white"/>
              </w:rPr>
            </w:pPr>
          </w:p>
        </w:tc>
        <w:tc>
          <w:tcPr>
            <w:tcW w:type="dxa" w:w="2444"/>
          </w:tcPr>
          <w:p w14:paraId="9B000000">
            <w:pPr>
              <w:spacing w:after="0" w:line="240" w:lineRule="auto"/>
              <w:ind w:firstLine="0" w:left="0"/>
              <w:rPr>
                <w:color w:themeColor="text1" w:val="000000"/>
                <w:highlight w:val="white"/>
              </w:rPr>
            </w:pPr>
          </w:p>
        </w:tc>
        <w:tc>
          <w:tcPr>
            <w:tcW w:type="dxa" w:w="3402"/>
          </w:tcPr>
          <w:p w14:paraId="9C000000">
            <w:pPr>
              <w:spacing w:after="0" w:line="240" w:lineRule="auto"/>
              <w:ind w:firstLine="0" w:left="0"/>
              <w:rPr>
                <w:color w:themeColor="text1" w:val="000000"/>
                <w:highlight w:val="white"/>
              </w:rPr>
            </w:pPr>
          </w:p>
        </w:tc>
        <w:tc>
          <w:tcPr>
            <w:tcW w:type="dxa" w:w="2925"/>
          </w:tcPr>
          <w:p w14:paraId="9D000000">
            <w:pPr>
              <w:spacing w:after="0" w:line="240" w:lineRule="auto"/>
              <w:ind w:firstLine="0" w:left="0"/>
              <w:rPr>
                <w:color w:themeColor="text1" w:val="000000"/>
                <w:highlight w:val="white"/>
              </w:rPr>
            </w:pPr>
          </w:p>
        </w:tc>
      </w:tr>
      <w:tr>
        <w:trPr>
          <w:trHeight w:hRule="atLeast" w:val="510"/>
        </w:trPr>
        <w:tc>
          <w:tcPr>
            <w:tcW w:type="dxa" w:w="10291"/>
            <w:gridSpan w:val="4"/>
          </w:tcPr>
          <w:p w14:paraId="9E000000">
            <w:pPr>
              <w:spacing w:after="0" w:line="240" w:lineRule="auto"/>
              <w:ind w:firstLine="0" w:left="0"/>
              <w:jc w:val="center"/>
              <w:rPr>
                <w:color w:themeColor="text1" w:val="000000"/>
                <w:highlight w:val="white"/>
              </w:rPr>
            </w:pPr>
            <w:r>
              <w:rPr>
                <w:color w:themeColor="text1" w:val="000000"/>
                <w:highlight w:val="white"/>
              </w:rPr>
              <w:t>Февраль</w:t>
            </w:r>
          </w:p>
        </w:tc>
      </w:tr>
      <w:tr>
        <w:trPr>
          <w:trHeight w:hRule="atLeast" w:val="510"/>
        </w:trPr>
        <w:tc>
          <w:tcPr>
            <w:tcW w:type="dxa" w:w="1520"/>
          </w:tcPr>
          <w:p w14:paraId="9F000000">
            <w:pPr>
              <w:spacing w:after="0" w:line="240" w:lineRule="auto"/>
              <w:ind w:firstLine="0" w:left="0"/>
              <w:rPr>
                <w:color w:themeColor="text1" w:val="000000"/>
                <w:highlight w:val="white"/>
              </w:rPr>
            </w:pPr>
          </w:p>
        </w:tc>
        <w:tc>
          <w:tcPr>
            <w:tcW w:type="dxa" w:w="2444"/>
          </w:tcPr>
          <w:p w14:paraId="A0000000">
            <w:pPr>
              <w:spacing w:after="0" w:line="240" w:lineRule="auto"/>
              <w:ind w:firstLine="0" w:left="0"/>
              <w:rPr>
                <w:color w:themeColor="text1" w:val="000000"/>
                <w:highlight w:val="white"/>
              </w:rPr>
            </w:pPr>
          </w:p>
        </w:tc>
        <w:tc>
          <w:tcPr>
            <w:tcW w:type="dxa" w:w="3402"/>
          </w:tcPr>
          <w:p w14:paraId="A1000000">
            <w:pPr>
              <w:spacing w:after="0" w:line="240" w:lineRule="auto"/>
              <w:ind w:firstLine="0" w:left="0"/>
              <w:rPr>
                <w:color w:themeColor="text1" w:val="000000"/>
                <w:highlight w:val="white"/>
              </w:rPr>
            </w:pPr>
          </w:p>
        </w:tc>
        <w:tc>
          <w:tcPr>
            <w:tcW w:type="dxa" w:w="2925"/>
          </w:tcPr>
          <w:p w14:paraId="A2000000">
            <w:pPr>
              <w:spacing w:after="0" w:line="240" w:lineRule="auto"/>
              <w:ind w:firstLine="0" w:left="0"/>
              <w:rPr>
                <w:color w:themeColor="text1" w:val="000000"/>
                <w:highlight w:val="white"/>
              </w:rPr>
            </w:pPr>
          </w:p>
        </w:tc>
      </w:tr>
    </w:tbl>
    <w:p w14:paraId="A3000000">
      <w:pPr>
        <w:spacing w:after="0" w:line="240" w:lineRule="auto"/>
        <w:ind w:firstLine="0" w:left="0"/>
        <w:jc w:val="center"/>
      </w:pPr>
      <w:bookmarkStart w:id="1" w:name="_GoBack"/>
      <w:bookmarkEnd w:id="1"/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360" w:lineRule="auto"/>
      <w:ind w:firstLine="709" w:left="0"/>
      <w:jc w:val="both"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2"/>
    <w:link w:val="Style_8_ch"/>
    <w:pPr>
      <w:spacing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2_ch"/>
    <w:link w:val="Style_8"/>
    <w:rPr>
      <w:rFonts w:ascii="Segoe UI" w:hAnsi="Segoe UI"/>
      <w:sz w:val="18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10"/>
    <w:link w:val="Style_13_ch"/>
    <w:rPr>
      <w:color w:themeColor="hyperlink" w:val="0563C1"/>
      <w:u w:val="single"/>
    </w:rPr>
  </w:style>
  <w:style w:styleId="Style_13_ch" w:type="character">
    <w:name w:val="Hyperlink"/>
    <w:basedOn w:val="Style_10_ch"/>
    <w:link w:val="Style_13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9" Target="stylesWithEffects.xml" Type="http://schemas.microsoft.com/office/2007/relationships/stylesWithEffects"/>
  <Relationship Id="rId5" Target="media/5.jpeg" Type="http://schemas.openxmlformats.org/officeDocument/2006/relationships/image"/>
  <Relationship Id="rId8" Target="styles.xml" Type="http://schemas.openxmlformats.org/officeDocument/2006/relationships/styles"/>
  <Relationship Id="rId4" Target="media/4.png" Type="http://schemas.openxmlformats.org/officeDocument/2006/relationships/image"/>
  <Relationship Id="rId3" Target="media/3.jpeg" Type="http://schemas.openxmlformats.org/officeDocument/2006/relationships/image"/>
  <Relationship Id="rId2" Target="media/2.pn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2022-07-29T06:08:51Z</dcterms:modified>
</cp:coreProperties>
</file>