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67"/>
        <w:rPr>
          <w:sz w:val="24"/>
        </w:rPr>
      </w:pPr>
      <w:r>
        <w:rPr>
          <w:sz w:val="24"/>
        </w:rPr>
        <w:t>Настольная игра «Га</w:t>
      </w:r>
      <w:r>
        <w:rPr>
          <w:sz w:val="24"/>
        </w:rPr>
        <w:t>н</w:t>
      </w:r>
      <w:r>
        <w:rPr>
          <w:sz w:val="24"/>
        </w:rPr>
        <w:t>гутский бой»</w:t>
      </w:r>
    </w:p>
    <w:p w14:paraId="02000000">
      <w:pPr>
        <w:ind w:firstLine="567"/>
        <w:rPr>
          <w:sz w:val="24"/>
        </w:rPr>
      </w:pPr>
    </w:p>
    <w:p w14:paraId="03000000">
      <w:pPr>
        <w:ind w:firstLine="567"/>
        <w:rPr>
          <w:sz w:val="24"/>
        </w:rPr>
      </w:pPr>
      <w:r>
        <w:rPr>
          <w:sz w:val="24"/>
        </w:rPr>
        <w:t xml:space="preserve">Автор: </w:t>
      </w:r>
      <w:r>
        <w:rPr>
          <w:sz w:val="24"/>
        </w:rPr>
        <w:t>Рудко Игорь Александрович</w:t>
      </w:r>
    </w:p>
    <w:p w14:paraId="04000000">
      <w:pPr>
        <w:pStyle w:val="Style_2"/>
        <w:ind w:firstLine="567"/>
        <w:rPr>
          <w:sz w:val="24"/>
        </w:rPr>
      </w:pPr>
      <w:r>
        <w:rPr>
          <w:sz w:val="24"/>
        </w:rPr>
        <w:t>Участники: Игра предназначена для учащихся общеобразовательных школ, учащихся ссузов, студентов.</w:t>
      </w:r>
    </w:p>
    <w:p w14:paraId="05000000">
      <w:pPr>
        <w:pStyle w:val="Style_3"/>
        <w:ind w:firstLine="567"/>
        <w:rPr>
          <w:sz w:val="24"/>
        </w:rPr>
      </w:pPr>
      <w:r>
        <w:rPr>
          <w:sz w:val="24"/>
        </w:rPr>
        <w:t>Цели и задачи: в игровой форме познакомить участников с основными событиями российской военной ист</w:t>
      </w:r>
      <w:r>
        <w:rPr>
          <w:sz w:val="24"/>
        </w:rPr>
        <w:t>о</w:t>
      </w:r>
      <w:r>
        <w:rPr>
          <w:sz w:val="24"/>
        </w:rPr>
        <w:t xml:space="preserve">рии. Данная игра входит в серию игр, посвященных Дням воинской славы России. </w:t>
      </w:r>
    </w:p>
    <w:p w14:paraId="06000000">
      <w:pPr>
        <w:pStyle w:val="Style_4"/>
        <w:ind w:firstLine="567"/>
        <w:rPr>
          <w:sz w:val="24"/>
        </w:rPr>
      </w:pPr>
    </w:p>
    <w:p w14:paraId="07000000">
      <w:pPr>
        <w:pStyle w:val="Style_4"/>
        <w:ind w:firstLine="567"/>
        <w:rPr>
          <w:sz w:val="24"/>
        </w:rPr>
      </w:pPr>
      <w:r>
        <w:rPr>
          <w:sz w:val="24"/>
        </w:rPr>
        <w:t>Игровые ед</w:t>
      </w:r>
      <w:r>
        <w:rPr>
          <w:sz w:val="24"/>
        </w:rPr>
        <w:t>и</w:t>
      </w:r>
      <w:r>
        <w:rPr>
          <w:sz w:val="24"/>
        </w:rPr>
        <w:t>ницы</w:t>
      </w:r>
    </w:p>
    <w:p w14:paraId="08000000">
      <w:pPr>
        <w:ind w:firstLine="567" w:left="0"/>
        <w:rPr>
          <w:sz w:val="24"/>
        </w:rPr>
      </w:pPr>
      <w:r>
        <w:rPr>
          <w:sz w:val="24"/>
        </w:rPr>
        <w:t>В игре участвуют 33 игровые ед</w:t>
      </w:r>
      <w:r>
        <w:rPr>
          <w:sz w:val="24"/>
        </w:rPr>
        <w:t>и</w:t>
      </w:r>
      <w:r>
        <w:rPr>
          <w:sz w:val="24"/>
        </w:rPr>
        <w:t>ницы.</w:t>
      </w:r>
    </w:p>
    <w:p w14:paraId="09000000">
      <w:pPr>
        <w:ind w:firstLine="567" w:left="0"/>
        <w:rPr>
          <w:sz w:val="24"/>
        </w:rPr>
      </w:pPr>
      <w:r>
        <w:rPr>
          <w:sz w:val="24"/>
        </w:rPr>
        <w:t xml:space="preserve">Русский флот: </w:t>
      </w:r>
      <w:r>
        <w:rPr>
          <w:sz w:val="24"/>
        </w:rPr>
        <w:t>1</w:t>
      </w:r>
      <w:r>
        <w:rPr>
          <w:sz w:val="24"/>
        </w:rPr>
        <w:t>8</w:t>
      </w:r>
      <w:r>
        <w:rPr>
          <w:sz w:val="24"/>
        </w:rPr>
        <w:t xml:space="preserve"> скампаве</w:t>
      </w:r>
      <w:r>
        <w:rPr>
          <w:sz w:val="24"/>
        </w:rPr>
        <w:t>й</w:t>
      </w:r>
      <w:r>
        <w:rPr>
          <w:sz w:val="24"/>
        </w:rPr>
        <w:t xml:space="preserve"> (полуг</w:t>
      </w:r>
      <w:r>
        <w:rPr>
          <w:sz w:val="24"/>
        </w:rPr>
        <w:t>а</w:t>
      </w:r>
      <w:r>
        <w:rPr>
          <w:sz w:val="24"/>
        </w:rPr>
        <w:t>лер).</w:t>
      </w:r>
    </w:p>
    <w:p w14:paraId="0A000000">
      <w:pPr>
        <w:ind w:firstLine="567" w:left="0"/>
        <w:rPr>
          <w:sz w:val="24"/>
        </w:rPr>
      </w:pPr>
      <w:r>
        <w:rPr>
          <w:sz w:val="24"/>
        </w:rPr>
        <w:t>Шведский флот: 9 галер и 1 фр</w:t>
      </w:r>
      <w:r>
        <w:rPr>
          <w:sz w:val="24"/>
        </w:rPr>
        <w:t>е</w:t>
      </w:r>
      <w:r>
        <w:rPr>
          <w:sz w:val="24"/>
        </w:rPr>
        <w:t>гат.</w:t>
      </w:r>
    </w:p>
    <w:p w14:paraId="0B000000">
      <w:pPr>
        <w:ind w:firstLine="567" w:left="0"/>
        <w:rPr>
          <w:sz w:val="24"/>
        </w:rPr>
      </w:pPr>
      <w:r>
        <w:rPr>
          <w:sz w:val="24"/>
        </w:rPr>
        <w:t>Каждая игровая единица обладает четырьмя характеристиками (см. Прил</w:t>
      </w:r>
      <w:r>
        <w:rPr>
          <w:sz w:val="24"/>
        </w:rPr>
        <w:t>о</w:t>
      </w:r>
      <w:r>
        <w:rPr>
          <w:sz w:val="24"/>
        </w:rPr>
        <w:t>жение 1):</w:t>
      </w:r>
    </w:p>
    <w:p w14:paraId="0C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Прочность. Определяет количество п</w:t>
      </w:r>
      <w:r>
        <w:rPr>
          <w:sz w:val="24"/>
        </w:rPr>
        <w:t>о</w:t>
      </w:r>
      <w:r>
        <w:rPr>
          <w:sz w:val="24"/>
        </w:rPr>
        <w:t>паданий, которое способно выдержать судно.</w:t>
      </w:r>
    </w:p>
    <w:p w14:paraId="0D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Экипаж. Определяет количество людей на судне.</w:t>
      </w:r>
    </w:p>
    <w:p w14:paraId="0E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Перемещение. Определяет максимальное расстояние, на которое может перемещаться су</w:t>
      </w:r>
      <w:r>
        <w:rPr>
          <w:sz w:val="24"/>
        </w:rPr>
        <w:t>д</w:t>
      </w:r>
      <w:r>
        <w:rPr>
          <w:sz w:val="24"/>
        </w:rPr>
        <w:t>но.</w:t>
      </w:r>
    </w:p>
    <w:p w14:paraId="0F000000">
      <w:pPr>
        <w:numPr>
          <w:ilvl w:val="0"/>
          <w:numId w:val="1"/>
        </w:numPr>
        <w:ind w:firstLine="567"/>
        <w:rPr>
          <w:sz w:val="24"/>
        </w:rPr>
      </w:pPr>
      <w:r>
        <w:rPr>
          <w:sz w:val="24"/>
        </w:rPr>
        <w:t>Артиллерия. Определяет количество ор</w:t>
      </w:r>
      <w:r>
        <w:rPr>
          <w:sz w:val="24"/>
        </w:rPr>
        <w:t>у</w:t>
      </w:r>
      <w:r>
        <w:rPr>
          <w:sz w:val="24"/>
        </w:rPr>
        <w:t>дий на судне.</w:t>
      </w:r>
    </w:p>
    <w:p w14:paraId="10000000">
      <w:pPr>
        <w:ind w:hanging="142" w:left="709"/>
        <w:rPr>
          <w:sz w:val="24"/>
        </w:rPr>
      </w:pPr>
    </w:p>
    <w:p w14:paraId="11000000">
      <w:pPr>
        <w:pStyle w:val="Style_5"/>
        <w:ind w:firstLine="567"/>
        <w:rPr>
          <w:sz w:val="24"/>
        </w:rPr>
      </w:pPr>
      <w:r>
        <w:rPr>
          <w:sz w:val="24"/>
        </w:rPr>
        <w:t>Расстановка сил</w:t>
      </w:r>
    </w:p>
    <w:p w14:paraId="12000000">
      <w:pPr>
        <w:ind w:firstLine="567" w:left="0"/>
        <w:rPr>
          <w:sz w:val="24"/>
        </w:rPr>
      </w:pPr>
      <w:r>
        <w:rPr>
          <w:sz w:val="24"/>
        </w:rPr>
        <w:t>Первыми свой флот выстраивают шведы. Шведские корабли могут занимать любые клетки на последних трех линиях игрового поля. Русские суда могут быть расположены на любых клетках первых двух линий игр</w:t>
      </w:r>
      <w:r>
        <w:rPr>
          <w:sz w:val="24"/>
        </w:rPr>
        <w:t>о</w:t>
      </w:r>
      <w:r>
        <w:rPr>
          <w:sz w:val="24"/>
        </w:rPr>
        <w:t>вого поля.</w:t>
      </w:r>
    </w:p>
    <w:p w14:paraId="13000000">
      <w:pPr>
        <w:ind w:firstLine="567" w:left="0"/>
        <w:rPr>
          <w:sz w:val="24"/>
        </w:rPr>
      </w:pPr>
    </w:p>
    <w:p w14:paraId="14000000">
      <w:pPr>
        <w:pStyle w:val="Style_6"/>
        <w:ind w:firstLine="567"/>
        <w:rPr>
          <w:sz w:val="24"/>
        </w:rPr>
      </w:pPr>
      <w:r>
        <w:rPr>
          <w:sz w:val="24"/>
        </w:rPr>
        <w:t>Игровые з</w:t>
      </w:r>
      <w:r>
        <w:rPr>
          <w:sz w:val="24"/>
        </w:rPr>
        <w:t>а</w:t>
      </w:r>
      <w:r>
        <w:rPr>
          <w:sz w:val="24"/>
        </w:rPr>
        <w:t>дачи</w:t>
      </w:r>
    </w:p>
    <w:p w14:paraId="15000000">
      <w:pPr>
        <w:ind w:firstLine="567" w:left="0"/>
        <w:rPr>
          <w:sz w:val="24"/>
        </w:rPr>
      </w:pPr>
      <w:r>
        <w:rPr>
          <w:sz w:val="24"/>
        </w:rPr>
        <w:t>Задача русского флота: уничтожить все корабли шве</w:t>
      </w:r>
      <w:r>
        <w:rPr>
          <w:sz w:val="24"/>
        </w:rPr>
        <w:t>д</w:t>
      </w:r>
      <w:r>
        <w:rPr>
          <w:sz w:val="24"/>
        </w:rPr>
        <w:t>ского флота.</w:t>
      </w:r>
    </w:p>
    <w:p w14:paraId="16000000">
      <w:pPr>
        <w:ind w:firstLine="567" w:left="0"/>
        <w:rPr>
          <w:sz w:val="24"/>
        </w:rPr>
      </w:pPr>
      <w:r>
        <w:rPr>
          <w:sz w:val="24"/>
        </w:rPr>
        <w:t>Задача шведского флота:</w:t>
      </w:r>
      <w:r>
        <w:rPr>
          <w:sz w:val="24"/>
        </w:rPr>
        <w:tab/>
      </w:r>
      <w:r>
        <w:rPr>
          <w:sz w:val="24"/>
        </w:rPr>
        <w:t>прорваться навстречу основным силам (как можно большему количеству судов необходимо достигнуть первой линии игрового поля).</w:t>
      </w:r>
    </w:p>
    <w:p w14:paraId="17000000">
      <w:pPr>
        <w:ind w:firstLine="567" w:left="0"/>
        <w:rPr>
          <w:sz w:val="24"/>
        </w:rPr>
      </w:pPr>
    </w:p>
    <w:p w14:paraId="18000000">
      <w:pPr>
        <w:pStyle w:val="Style_4"/>
        <w:ind w:firstLine="567"/>
        <w:rPr>
          <w:sz w:val="24"/>
        </w:rPr>
      </w:pPr>
      <w:r>
        <w:rPr>
          <w:sz w:val="24"/>
        </w:rPr>
        <w:t>Игровые де</w:t>
      </w:r>
      <w:r>
        <w:rPr>
          <w:sz w:val="24"/>
        </w:rPr>
        <w:t>й</w:t>
      </w:r>
      <w:r>
        <w:rPr>
          <w:sz w:val="24"/>
        </w:rPr>
        <w:t>ствия</w:t>
      </w:r>
    </w:p>
    <w:p w14:paraId="19000000">
      <w:pPr>
        <w:ind w:firstLine="567" w:left="0"/>
        <w:rPr>
          <w:sz w:val="24"/>
        </w:rPr>
      </w:pPr>
      <w:r>
        <w:rPr>
          <w:sz w:val="24"/>
        </w:rPr>
        <w:t>Игроки по очереди управляют судами, совершая в любом порядке следующие игровые де</w:t>
      </w:r>
      <w:r>
        <w:rPr>
          <w:sz w:val="24"/>
        </w:rPr>
        <w:t>й</w:t>
      </w:r>
      <w:r>
        <w:rPr>
          <w:sz w:val="24"/>
        </w:rPr>
        <w:t>ствия:</w:t>
      </w:r>
    </w:p>
    <w:p w14:paraId="1A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Перем</w:t>
      </w:r>
      <w:r>
        <w:rPr>
          <w:sz w:val="24"/>
        </w:rPr>
        <w:t>е</w:t>
      </w:r>
      <w:r>
        <w:rPr>
          <w:sz w:val="24"/>
        </w:rPr>
        <w:t>щение.</w:t>
      </w:r>
    </w:p>
    <w:p w14:paraId="1B000000">
      <w:pPr>
        <w:ind w:firstLine="567" w:left="0"/>
        <w:rPr>
          <w:sz w:val="24"/>
        </w:rPr>
      </w:pPr>
      <w:r>
        <w:rPr>
          <w:sz w:val="24"/>
        </w:rPr>
        <w:t>Гребные суда (русские скампавеи и шведские галеры) перемещаются в любом направлении на такое колич</w:t>
      </w:r>
      <w:r>
        <w:rPr>
          <w:sz w:val="24"/>
        </w:rPr>
        <w:t>е</w:t>
      </w:r>
      <w:r>
        <w:rPr>
          <w:sz w:val="24"/>
        </w:rPr>
        <w:t>ство клеток, которое указано на момент хода в соответствующей строке игровой карточки. Они могут также сове</w:t>
      </w:r>
      <w:r>
        <w:rPr>
          <w:sz w:val="24"/>
        </w:rPr>
        <w:t>р</w:t>
      </w:r>
      <w:r>
        <w:rPr>
          <w:sz w:val="24"/>
        </w:rPr>
        <w:t>шать неполный ход (переме</w:t>
      </w:r>
      <w:r>
        <w:rPr>
          <w:sz w:val="24"/>
        </w:rPr>
        <w:t>с</w:t>
      </w:r>
      <w:r>
        <w:rPr>
          <w:sz w:val="24"/>
        </w:rPr>
        <w:t>титься на одну клетку из двух) или оставаться на месте.</w:t>
      </w:r>
    </w:p>
    <w:p w14:paraId="1C000000">
      <w:pPr>
        <w:ind w:firstLine="567" w:left="0"/>
        <w:rPr>
          <w:sz w:val="24"/>
        </w:rPr>
      </w:pPr>
      <w:r>
        <w:rPr>
          <w:sz w:val="24"/>
        </w:rPr>
        <w:t>Перемещение фрегата зависит от направления ветра, которое определяется при помощи Розы ветров и двух игральных кубиков (см. Приложение 2). Перед началом хода игрок бросает кубики, в зависимости от суммы выпа</w:t>
      </w:r>
      <w:r>
        <w:rPr>
          <w:sz w:val="24"/>
        </w:rPr>
        <w:t>в</w:t>
      </w:r>
      <w:r>
        <w:rPr>
          <w:sz w:val="24"/>
        </w:rPr>
        <w:t>ших чисел определяет направление ветра. Для перемещения фрегату дано пять направлений, расположенных в пол</w:t>
      </w:r>
      <w:r>
        <w:rPr>
          <w:sz w:val="24"/>
        </w:rPr>
        <w:t>у</w:t>
      </w:r>
      <w:r>
        <w:rPr>
          <w:sz w:val="24"/>
        </w:rPr>
        <w:t>плоскости, заданной вектором ветра. Максимальное перемещение возможно по основному направлению (первая ци</w:t>
      </w:r>
      <w:r>
        <w:rPr>
          <w:sz w:val="24"/>
        </w:rPr>
        <w:t>ф</w:t>
      </w:r>
      <w:r>
        <w:rPr>
          <w:sz w:val="24"/>
        </w:rPr>
        <w:t>ра в соответствующей строке игровой карточки); при выборе соседних направлений (45 градусов к направлению ве</w:t>
      </w:r>
      <w:r>
        <w:rPr>
          <w:sz w:val="24"/>
        </w:rPr>
        <w:t>т</w:t>
      </w:r>
      <w:r>
        <w:rPr>
          <w:sz w:val="24"/>
        </w:rPr>
        <w:t>ра) возможность перемещения фрегата сокращается (вторая цифра); наименьшее количество клеток фрегат преодол</w:t>
      </w:r>
      <w:r>
        <w:rPr>
          <w:sz w:val="24"/>
        </w:rPr>
        <w:t>е</w:t>
      </w:r>
      <w:r>
        <w:rPr>
          <w:sz w:val="24"/>
        </w:rPr>
        <w:t>ет, если выбрано направление перпендикулярное направлению ветра (третья цифра в соответствующей строке игр</w:t>
      </w:r>
      <w:r>
        <w:rPr>
          <w:sz w:val="24"/>
        </w:rPr>
        <w:t>о</w:t>
      </w:r>
      <w:r>
        <w:rPr>
          <w:sz w:val="24"/>
        </w:rPr>
        <w:t>вой карто</w:t>
      </w:r>
      <w:r>
        <w:rPr>
          <w:sz w:val="24"/>
        </w:rPr>
        <w:t>ч</w:t>
      </w:r>
      <w:r>
        <w:rPr>
          <w:sz w:val="24"/>
        </w:rPr>
        <w:t xml:space="preserve">ки). </w:t>
      </w:r>
    </w:p>
    <w:p w14:paraId="1D000000">
      <w:pPr>
        <w:ind w:firstLine="567" w:left="0"/>
        <w:rPr>
          <w:sz w:val="24"/>
        </w:rPr>
      </w:pPr>
    </w:p>
    <w:p w14:paraId="1E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Артиллерийская стрельба.</w:t>
      </w:r>
    </w:p>
    <w:p w14:paraId="1F000000">
      <w:pPr>
        <w:ind w:firstLine="567" w:left="0"/>
        <w:rPr>
          <w:sz w:val="24"/>
        </w:rPr>
      </w:pPr>
      <w:r>
        <w:rPr>
          <w:sz w:val="24"/>
        </w:rPr>
        <w:t>Выстрелы производятся при помощи игральных кубиков и Таблицы попаданий (см. Приложение 3). Перед началом стрельбы игрок объявляет номер стреляющего судна и номер цели. В зависимости от суммы выпавших чисел и расстояния до цели определяется эффективность каждого выстрела. Дальность выстрела у галер и скампавей с</w:t>
      </w:r>
      <w:r>
        <w:rPr>
          <w:sz w:val="24"/>
        </w:rPr>
        <w:t>о</w:t>
      </w:r>
      <w:r>
        <w:rPr>
          <w:sz w:val="24"/>
        </w:rPr>
        <w:t>ставляет 2 клетки, у фрегата - 5 клеток. Количество орудий (выстрелов) на момент хода указано в игровой карточке. Каждый удачный выстрел наносит кораблю противника одно повреждение. В этом случае игрок, управляющий п</w:t>
      </w:r>
      <w:r>
        <w:rPr>
          <w:sz w:val="24"/>
        </w:rPr>
        <w:t>о</w:t>
      </w:r>
      <w:r>
        <w:rPr>
          <w:sz w:val="24"/>
        </w:rPr>
        <w:t>врежденным судном, вычеркивает в своей игровой карточке один столбик. После этого характеристики данной игр</w:t>
      </w:r>
      <w:r>
        <w:rPr>
          <w:sz w:val="24"/>
        </w:rPr>
        <w:t>о</w:t>
      </w:r>
      <w:r>
        <w:rPr>
          <w:sz w:val="24"/>
        </w:rPr>
        <w:t>вой единицы определяются по следующему  (не зачеркнутому) столбику, и так до тех пор, пока последний столбик не будет зачеркнут, что означает гибель судна и снятие фишки с и</w:t>
      </w:r>
      <w:r>
        <w:rPr>
          <w:sz w:val="24"/>
        </w:rPr>
        <w:t>г</w:t>
      </w:r>
      <w:r>
        <w:rPr>
          <w:sz w:val="24"/>
        </w:rPr>
        <w:t xml:space="preserve">рового поля. </w:t>
      </w:r>
    </w:p>
    <w:p w14:paraId="20000000">
      <w:pPr>
        <w:ind w:firstLine="567" w:left="0"/>
        <w:rPr>
          <w:sz w:val="24"/>
        </w:rPr>
      </w:pPr>
    </w:p>
    <w:p w14:paraId="21000000">
      <w:pPr>
        <w:numPr>
          <w:ilvl w:val="0"/>
          <w:numId w:val="2"/>
        </w:numPr>
        <w:ind w:firstLine="567" w:left="0"/>
        <w:rPr>
          <w:sz w:val="24"/>
        </w:rPr>
      </w:pPr>
      <w:r>
        <w:rPr>
          <w:sz w:val="24"/>
        </w:rPr>
        <w:t>Абордаж.</w:t>
      </w:r>
    </w:p>
    <w:p w14:paraId="22000000">
      <w:pPr>
        <w:pStyle w:val="Style_7"/>
        <w:ind w:firstLine="567" w:left="0"/>
        <w:rPr>
          <w:sz w:val="24"/>
        </w:rPr>
      </w:pPr>
      <w:r>
        <w:rPr>
          <w:sz w:val="24"/>
        </w:rPr>
        <w:t>Данное действие мо</w:t>
      </w:r>
      <w:r>
        <w:rPr>
          <w:sz w:val="24"/>
        </w:rPr>
        <w:t>жет быть совершено вместо артиллерийской стрельбы. Абордаж возможен только в сл</w:t>
      </w:r>
      <w:r>
        <w:rPr>
          <w:sz w:val="24"/>
        </w:rPr>
        <w:t>у</w:t>
      </w:r>
      <w:r>
        <w:rPr>
          <w:sz w:val="24"/>
        </w:rPr>
        <w:t>чае, если атакующий корабль и его цель находятся на соседних клетках. Перед началом атаки игрок объявляет номер атакующего судна и номер цели. Затем оба игрока объявляют численность экипажа находящегося в данный момент на судне (соответствующая строка в игровой карточке). После чего оба бросают игральный кубик и прибавляют выпа</w:t>
      </w:r>
      <w:r>
        <w:rPr>
          <w:sz w:val="24"/>
        </w:rPr>
        <w:t>в</w:t>
      </w:r>
      <w:r>
        <w:rPr>
          <w:sz w:val="24"/>
        </w:rPr>
        <w:t>шее число (моделирующее воинскую доблесть и удачу) к числу 5 (статусу каждого матроса). Полученную сумму умножают на численность экипажа и получают общий статус отряда. Побеждает экипаж, чей общий статус выше. П</w:t>
      </w:r>
      <w:r>
        <w:rPr>
          <w:sz w:val="24"/>
        </w:rPr>
        <w:t>о</w:t>
      </w:r>
      <w:r>
        <w:rPr>
          <w:sz w:val="24"/>
        </w:rPr>
        <w:t>тери побежденного отряда определяются следующим образом: из статуса победителя вычитается статус проигравшего и полученная разность делится на 5 (статус одного матроса). Победивший отряд теряет в два раза меньше людей, чем проигравший. Потери отрядов округляются в большую сторону и вычеркиваются в соответствующих строках игровых карточек до ближайших значений, указанных  в столбиках. При этом потери несет только экипаж, остальные строки в карточке остаются без изменений. Корабль считается захваченным и снимается с игрового поля, если на нем в резул</w:t>
      </w:r>
      <w:r>
        <w:rPr>
          <w:sz w:val="24"/>
        </w:rPr>
        <w:t>ь</w:t>
      </w:r>
      <w:r>
        <w:rPr>
          <w:sz w:val="24"/>
        </w:rPr>
        <w:t xml:space="preserve">тате схватки не осталось ни одного матроса. </w:t>
      </w:r>
    </w:p>
    <w:p w14:paraId="23000000">
      <w:pPr>
        <w:ind w:firstLine="567" w:left="0"/>
        <w:rPr>
          <w:sz w:val="24"/>
        </w:rPr>
      </w:pPr>
    </w:p>
    <w:p w14:paraId="24000000">
      <w:pPr>
        <w:pStyle w:val="Style_6"/>
        <w:ind w:firstLine="567"/>
        <w:rPr>
          <w:b w:val="0"/>
          <w:sz w:val="24"/>
        </w:rPr>
      </w:pPr>
      <w:r>
        <w:rPr>
          <w:b w:val="0"/>
          <w:sz w:val="24"/>
        </w:rPr>
        <w:t xml:space="preserve">Статус экипажа = </w:t>
      </w:r>
      <w:r>
        <w:rPr>
          <w:b w:val="0"/>
          <w:sz w:val="24"/>
        </w:rPr>
        <w:t>(число, выпавшее на кубике</w:t>
      </w:r>
      <w:r>
        <w:rPr>
          <w:b w:val="0"/>
          <w:sz w:val="24"/>
        </w:rPr>
        <w:t xml:space="preserve"> + 5) * численность экипажа</w:t>
      </w:r>
    </w:p>
    <w:p w14:paraId="25000000">
      <w:pPr>
        <w:pStyle w:val="Style_8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экипажа = (статус победившего экипажа – статус проигравшего) : 5</w:t>
      </w:r>
    </w:p>
    <w:p w14:paraId="26000000">
      <w:pPr>
        <w:ind w:firstLine="567"/>
        <w:rPr>
          <w:sz w:val="24"/>
        </w:rPr>
      </w:pPr>
    </w:p>
    <w:p w14:paraId="27000000">
      <w:pPr>
        <w:ind w:firstLine="567" w:left="0"/>
        <w:rPr>
          <w:sz w:val="24"/>
        </w:rPr>
      </w:pPr>
      <w:r>
        <w:rPr>
          <w:sz w:val="24"/>
        </w:rPr>
        <w:t>Пример: нападающий экипаж – 200 человек, обороняющийся экипаж – 150 человек</w:t>
      </w:r>
    </w:p>
    <w:p w14:paraId="28000000">
      <w:pPr>
        <w:ind w:firstLine="567"/>
        <w:rPr>
          <w:sz w:val="24"/>
        </w:rPr>
      </w:pPr>
    </w:p>
    <w:p w14:paraId="29000000">
      <w:pPr>
        <w:numPr>
          <w:ilvl w:val="0"/>
          <w:numId w:val="3"/>
        </w:numPr>
        <w:ind w:hanging="142" w:left="709"/>
        <w:rPr>
          <w:sz w:val="24"/>
        </w:rPr>
      </w:pPr>
      <w:r>
        <w:rPr>
          <w:sz w:val="24"/>
        </w:rPr>
        <w:t>Нападающий бросает кубик (выпадает 4) и определяет статус экипажа (4+5)*200=1800</w:t>
      </w:r>
    </w:p>
    <w:p w14:paraId="2A000000">
      <w:pPr>
        <w:numPr>
          <w:ilvl w:val="0"/>
          <w:numId w:val="3"/>
        </w:numPr>
        <w:ind w:hanging="142" w:left="709"/>
        <w:rPr>
          <w:sz w:val="24"/>
        </w:rPr>
      </w:pPr>
      <w:r>
        <w:rPr>
          <w:sz w:val="24"/>
        </w:rPr>
        <w:t>Обороняющийся бросает кубик (выпадает 3) и определяет статус экипажа (3+5)*150=1200</w:t>
      </w:r>
    </w:p>
    <w:p w14:paraId="2B000000">
      <w:pPr>
        <w:numPr>
          <w:ilvl w:val="0"/>
          <w:numId w:val="3"/>
        </w:numPr>
        <w:ind w:hanging="142" w:left="709"/>
        <w:rPr>
          <w:sz w:val="24"/>
        </w:rPr>
      </w:pPr>
      <w:r>
        <w:rPr>
          <w:sz w:val="24"/>
        </w:rPr>
        <w:t xml:space="preserve">Побеждает нападающий экипаж. Потери побежденного: (1800–1200):5 =120 чел. </w:t>
      </w:r>
    </w:p>
    <w:p w14:paraId="2C000000">
      <w:pPr>
        <w:numPr>
          <w:ilvl w:val="0"/>
          <w:numId w:val="3"/>
        </w:numPr>
        <w:ind w:hanging="142" w:left="709"/>
        <w:rPr>
          <w:sz w:val="24"/>
        </w:rPr>
      </w:pPr>
      <w:r>
        <w:rPr>
          <w:sz w:val="24"/>
        </w:rPr>
        <w:t>Потери победившего: 120:2=60 чел.</w:t>
      </w:r>
    </w:p>
    <w:p w14:paraId="2D000000">
      <w:pPr>
        <w:pStyle w:val="Style_9"/>
        <w:rPr>
          <w:sz w:val="24"/>
        </w:rPr>
      </w:pPr>
      <w:r>
        <w:br w:type="page"/>
      </w:r>
      <w:r>
        <w:rPr>
          <w:sz w:val="24"/>
        </w:rPr>
        <w:t>Приложение 1</w:t>
      </w:r>
    </w:p>
    <w:p w14:paraId="2E000000">
      <w:pPr>
        <w:rPr>
          <w:sz w:val="24"/>
        </w:rPr>
      </w:pPr>
    </w:p>
    <w:p w14:paraId="2F000000">
      <w:pPr>
        <w:pStyle w:val="Style_4"/>
        <w:rPr>
          <w:sz w:val="24"/>
        </w:rPr>
      </w:pPr>
      <w:r>
        <w:rPr>
          <w:sz w:val="24"/>
        </w:rPr>
        <w:t>Русский флот</w:t>
      </w:r>
    </w:p>
    <w:p w14:paraId="30000000">
      <w:pPr>
        <w:ind w:firstLine="709" w:left="0"/>
        <w:rPr>
          <w:sz w:val="24"/>
        </w:rPr>
      </w:pPr>
    </w:p>
    <w:p w14:paraId="31000000">
      <w:pPr>
        <w:ind w:firstLine="709" w:left="0"/>
        <w:rPr>
          <w:sz w:val="24"/>
        </w:rPr>
      </w:pPr>
      <w:r>
        <w:rPr>
          <w:sz w:val="24"/>
        </w:rPr>
        <w:t xml:space="preserve">Скампавея 1 </w:t>
      </w:r>
    </w:p>
    <w:tbl>
      <w:tblPr>
        <w:tblStyle w:val="Style_10"/>
        <w:tblInd w:type="dxa" w:w="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469"/>
        <w:gridCol w:w="450"/>
        <w:gridCol w:w="435"/>
        <w:gridCol w:w="405"/>
        <w:gridCol w:w="390"/>
        <w:gridCol w:w="1830"/>
      </w:tblGrid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Прочность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9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B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D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Экипаж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1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3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Перемещ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7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Артиллерия</w:t>
            </w:r>
          </w:p>
        </w:tc>
      </w:tr>
    </w:tbl>
    <w:p w14:paraId="4A000000">
      <w:pPr>
        <w:ind w:firstLine="709" w:left="0"/>
        <w:rPr>
          <w:sz w:val="24"/>
        </w:rPr>
      </w:pPr>
    </w:p>
    <w:p w14:paraId="4B000000">
      <w:pPr>
        <w:ind w:firstLine="709" w:left="0"/>
        <w:rPr>
          <w:sz w:val="24"/>
        </w:rPr>
      </w:pPr>
      <w:r>
        <w:rPr>
          <w:sz w:val="24"/>
        </w:rPr>
        <w:t xml:space="preserve">Скампавея 23 </w:t>
      </w:r>
    </w:p>
    <w:tbl>
      <w:tblPr>
        <w:tblStyle w:val="Style_10"/>
        <w:tblInd w:type="dxa" w:w="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469"/>
        <w:gridCol w:w="495"/>
        <w:gridCol w:w="495"/>
        <w:gridCol w:w="450"/>
        <w:gridCol w:w="405"/>
        <w:gridCol w:w="1680"/>
      </w:tblGrid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F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Прочность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3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7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Экипаж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9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B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D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Перемещ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</w:p>
        </w:tc>
      </w:tr>
      <w:tr>
        <w:trPr>
          <w:trHeight w:hRule="exact" w:val="400"/>
        </w:trPr>
        <w:tc>
          <w:tcPr>
            <w:tcW w:type="dxa" w:w="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5F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1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3000000">
            <w:pPr>
              <w:ind w:firstLine="0" w:left="143"/>
              <w:rPr>
                <w:sz w:val="24"/>
              </w:rPr>
            </w:pPr>
            <w:r>
              <w:rPr>
                <w:sz w:val="24"/>
              </w:rPr>
              <w:t>Артиллерия</w:t>
            </w:r>
          </w:p>
        </w:tc>
      </w:tr>
    </w:tbl>
    <w:p w14:paraId="64000000">
      <w:pPr>
        <w:ind w:firstLine="709" w:left="0"/>
        <w:rPr>
          <w:sz w:val="24"/>
        </w:rPr>
      </w:pPr>
    </w:p>
    <w:p w14:paraId="65000000">
      <w:pPr>
        <w:pStyle w:val="Style_6"/>
        <w:rPr>
          <w:sz w:val="24"/>
        </w:rPr>
      </w:pPr>
      <w:r>
        <w:rPr>
          <w:sz w:val="24"/>
        </w:rPr>
        <w:t>Шведский флот</w:t>
      </w:r>
    </w:p>
    <w:p w14:paraId="66000000">
      <w:pPr>
        <w:ind w:firstLine="709" w:left="0"/>
        <w:rPr>
          <w:sz w:val="24"/>
        </w:rPr>
      </w:pPr>
    </w:p>
    <w:p w14:paraId="67000000">
      <w:pPr>
        <w:ind w:firstLine="709" w:left="0"/>
        <w:rPr>
          <w:sz w:val="24"/>
        </w:rPr>
      </w:pPr>
      <w:r>
        <w:rPr>
          <w:sz w:val="24"/>
        </w:rPr>
        <w:t>Галера 1</w:t>
      </w:r>
    </w:p>
    <w:tbl>
      <w:tblPr>
        <w:tblStyle w:val="Style_10"/>
        <w:tblInd w:type="dxa" w:w="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29"/>
        <w:gridCol w:w="510"/>
        <w:gridCol w:w="510"/>
        <w:gridCol w:w="540"/>
        <w:gridCol w:w="495"/>
        <w:gridCol w:w="495"/>
        <w:gridCol w:w="435"/>
        <w:gridCol w:w="1809"/>
      </w:tblGrid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9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B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D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F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Прочность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1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3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7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Экипаж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B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Перемещ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1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3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7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Артиллерия</w:t>
            </w:r>
          </w:p>
        </w:tc>
      </w:tr>
    </w:tbl>
    <w:p w14:paraId="88000000">
      <w:pPr>
        <w:ind w:firstLine="709" w:left="0"/>
        <w:rPr>
          <w:sz w:val="24"/>
        </w:rPr>
      </w:pPr>
    </w:p>
    <w:p w14:paraId="89000000">
      <w:pPr>
        <w:ind w:firstLine="709" w:left="0"/>
        <w:rPr>
          <w:sz w:val="24"/>
        </w:rPr>
      </w:pPr>
      <w:r>
        <w:rPr>
          <w:sz w:val="24"/>
        </w:rPr>
        <w:t>Галера 9</w:t>
      </w:r>
    </w:p>
    <w:tbl>
      <w:tblPr>
        <w:tblStyle w:val="Style_10"/>
        <w:tblInd w:type="dxa" w:w="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29"/>
        <w:gridCol w:w="510"/>
        <w:gridCol w:w="525"/>
        <w:gridCol w:w="510"/>
        <w:gridCol w:w="495"/>
        <w:gridCol w:w="510"/>
        <w:gridCol w:w="555"/>
        <w:gridCol w:w="1794"/>
      </w:tblGrid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B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D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F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1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Прочность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3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5000000">
            <w:pPr>
              <w:pStyle w:val="Style_1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7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1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9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Экипаж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B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C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D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E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F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0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Перемещ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</w:p>
        </w:tc>
      </w:tr>
      <w:tr>
        <w:trPr>
          <w:trHeight w:hRule="exact" w:val="4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2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3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4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7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00000">
            <w:pPr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00000">
            <w:pPr>
              <w:ind w:firstLine="0" w:left="172"/>
              <w:rPr>
                <w:sz w:val="24"/>
              </w:rPr>
            </w:pPr>
            <w:r>
              <w:rPr>
                <w:sz w:val="24"/>
              </w:rPr>
              <w:t>Артиллерия</w:t>
            </w:r>
          </w:p>
        </w:tc>
      </w:tr>
    </w:tbl>
    <w:p w14:paraId="AA000000">
      <w:pPr>
        <w:ind w:firstLine="709" w:left="0"/>
        <w:rPr>
          <w:sz w:val="24"/>
        </w:rPr>
      </w:pPr>
    </w:p>
    <w:p w14:paraId="AB000000">
      <w:pPr>
        <w:ind w:firstLine="709" w:left="0"/>
        <w:rPr>
          <w:sz w:val="24"/>
        </w:rPr>
      </w:pPr>
      <w:r>
        <w:rPr>
          <w:sz w:val="24"/>
        </w:rPr>
        <w:t xml:space="preserve">Фрегат </w:t>
      </w:r>
    </w:p>
    <w:tbl>
      <w:tblPr>
        <w:tblStyle w:val="Style_10"/>
        <w:tblInd w:type="dxa" w:w="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499"/>
        <w:gridCol w:w="510"/>
        <w:gridCol w:w="525"/>
        <w:gridCol w:w="525"/>
        <w:gridCol w:w="510"/>
        <w:gridCol w:w="480"/>
        <w:gridCol w:w="480"/>
        <w:gridCol w:w="525"/>
        <w:gridCol w:w="495"/>
        <w:gridCol w:w="480"/>
        <w:gridCol w:w="480"/>
        <w:gridCol w:w="495"/>
        <w:gridCol w:w="510"/>
        <w:gridCol w:w="465"/>
        <w:gridCol w:w="428"/>
        <w:gridCol w:w="397"/>
        <w:gridCol w:w="1690"/>
      </w:tblGrid>
      <w:tr>
        <w:trPr>
          <w:trHeight w:hRule="exact" w:val="40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D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E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0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1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2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00000">
            <w:pPr>
              <w:pStyle w:val="Style_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A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B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C000000">
            <w:pPr>
              <w:ind w:firstLine="0" w:left="169"/>
              <w:rPr>
                <w:sz w:val="22"/>
              </w:rPr>
            </w:pPr>
            <w:r>
              <w:rPr>
                <w:sz w:val="22"/>
              </w:rPr>
              <w:t>Прочность</w:t>
            </w:r>
          </w:p>
        </w:tc>
      </w:tr>
      <w:tr>
        <w:trPr>
          <w:trHeight w:hRule="exact" w:val="40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D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480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E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450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F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420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0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390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2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330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3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4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5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7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8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9000000">
            <w:pPr>
              <w:pStyle w:val="Style_11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A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B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C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D000000">
            <w:pPr>
              <w:ind w:firstLine="0" w:left="169"/>
              <w:rPr>
                <w:sz w:val="22"/>
              </w:rPr>
            </w:pPr>
            <w:r>
              <w:rPr>
                <w:sz w:val="22"/>
              </w:rPr>
              <w:t>Экипаж</w:t>
            </w:r>
          </w:p>
        </w:tc>
      </w:tr>
      <w:tr>
        <w:trPr>
          <w:trHeight w:hRule="exact" w:val="40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E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6/4/2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F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6/4/2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0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6/4/2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1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6/4/2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2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6/4/2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3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5/3/1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4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5/3/1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5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5/3/1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6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5/3/1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7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5/3/1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8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3/2/1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9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3/2/1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A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3/2/1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B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3/2/1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C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D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E000000">
            <w:pPr>
              <w:ind w:firstLine="0" w:left="169"/>
              <w:rPr>
                <w:sz w:val="22"/>
              </w:rPr>
            </w:pPr>
            <w:r>
              <w:rPr>
                <w:sz w:val="22"/>
              </w:rPr>
              <w:t>Перемещение</w:t>
            </w:r>
          </w:p>
        </w:tc>
      </w:tr>
      <w:tr>
        <w:trPr>
          <w:trHeight w:hRule="exact" w:val="40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F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0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1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2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3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4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5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6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7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8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9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A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B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C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D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E000000">
            <w:pPr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F000000">
            <w:pPr>
              <w:ind w:firstLine="0" w:left="169"/>
              <w:rPr>
                <w:sz w:val="22"/>
              </w:rPr>
            </w:pPr>
            <w:r>
              <w:rPr>
                <w:sz w:val="22"/>
              </w:rPr>
              <w:t>Артиллерия</w:t>
            </w:r>
          </w:p>
        </w:tc>
      </w:tr>
    </w:tbl>
    <w:p w14:paraId="F0000000">
      <w:pPr>
        <w:ind w:firstLine="709" w:left="0"/>
        <w:rPr>
          <w:sz w:val="24"/>
        </w:rPr>
      </w:pPr>
      <w:r>
        <w:br w:type="page"/>
      </w:r>
    </w:p>
    <w:p w14:paraId="F1000000">
      <w:pPr>
        <w:pStyle w:val="Style_9"/>
        <w:rPr>
          <w:sz w:val="24"/>
        </w:rPr>
      </w:pPr>
      <w:r>
        <w:rPr>
          <w:sz w:val="24"/>
        </w:rPr>
        <w:t>Приложение 2</w:t>
      </w:r>
    </w:p>
    <w:p w14:paraId="F2000000">
      <w:pPr>
        <w:ind w:firstLine="709" w:left="0"/>
        <w:rPr>
          <w:sz w:val="24"/>
        </w:rPr>
      </w:pPr>
      <w:r>
        <w:rPr>
          <w:sz w:val="24"/>
        </w:rP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189002</wp:posOffset>
            </wp:positionH>
            <wp:positionV relativeFrom="page">
              <wp:posOffset>984880</wp:posOffset>
            </wp:positionV>
            <wp:extent cx="2581275" cy="279146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2581275" cy="279146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F3000000">
      <w:pPr>
        <w:ind w:firstLine="709" w:left="0"/>
        <w:rPr>
          <w:sz w:val="24"/>
        </w:rPr>
      </w:pPr>
    </w:p>
    <w:p w14:paraId="F4000000">
      <w:pPr>
        <w:ind w:firstLine="709" w:left="0"/>
        <w:rPr>
          <w:sz w:val="24"/>
        </w:rPr>
      </w:pPr>
    </w:p>
    <w:p w14:paraId="F5000000">
      <w:pPr>
        <w:ind w:firstLine="709"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F6000000">
      <w:pPr>
        <w:ind w:firstLine="709" w:left="0"/>
        <w:rPr>
          <w:sz w:val="24"/>
        </w:rPr>
      </w:pPr>
    </w:p>
    <w:p w14:paraId="F7000000">
      <w:pPr>
        <w:ind w:firstLine="709" w:left="0"/>
        <w:rPr>
          <w:sz w:val="24"/>
        </w:rPr>
      </w:pPr>
    </w:p>
    <w:p w14:paraId="F8000000">
      <w:pPr>
        <w:ind w:firstLine="709" w:left="0"/>
        <w:rPr>
          <w:sz w:val="24"/>
        </w:rPr>
      </w:pPr>
    </w:p>
    <w:p w14:paraId="F9000000">
      <w:pPr>
        <w:ind w:firstLine="720" w:left="4320"/>
        <w:rPr>
          <w:sz w:val="24"/>
        </w:rPr>
      </w:pPr>
      <w:r>
        <w:rPr>
          <w:sz w:val="24"/>
        </w:rPr>
        <w:t>2, 3, 4 – штиль</w:t>
      </w:r>
    </w:p>
    <w:p w14:paraId="FA000000">
      <w:pPr>
        <w:pStyle w:val="Style_9"/>
        <w:rPr>
          <w:sz w:val="24"/>
        </w:rPr>
      </w:pPr>
      <w:r>
        <w:br w:type="page"/>
      </w:r>
      <w:r>
        <w:rPr>
          <w:sz w:val="24"/>
        </w:rPr>
        <w:t>Приложение 3</w:t>
      </w:r>
    </w:p>
    <w:p w14:paraId="FB000000">
      <w:pPr>
        <w:ind w:firstLine="709" w:left="0"/>
        <w:rPr>
          <w:sz w:val="24"/>
        </w:rPr>
      </w:pPr>
    </w:p>
    <w:p w14:paraId="FC000000">
      <w:pPr>
        <w:pStyle w:val="Style_6"/>
        <w:ind/>
        <w:jc w:val="center"/>
        <w:rPr>
          <w:sz w:val="24"/>
        </w:rPr>
      </w:pPr>
      <w:r>
        <w:rPr>
          <w:sz w:val="24"/>
        </w:rPr>
        <w:t>Таблица попаданий</w:t>
      </w:r>
    </w:p>
    <w:p w14:paraId="FD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(Фрегат. 2 кубика)</w:t>
      </w:r>
    </w:p>
    <w:p w14:paraId="FE000000">
      <w:pPr>
        <w:ind w:firstLine="0" w:left="567"/>
        <w:jc w:val="center"/>
        <w:rPr>
          <w:b w:val="1"/>
          <w:sz w:val="24"/>
        </w:rPr>
      </w:pPr>
    </w:p>
    <w:tbl>
      <w:tblPr>
        <w:tblStyle w:val="Style_10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43"/>
        <w:gridCol w:w="1542"/>
        <w:gridCol w:w="1542"/>
        <w:gridCol w:w="1542"/>
        <w:gridCol w:w="1542"/>
        <w:gridCol w:w="1543"/>
      </w:tblGrid>
      <w:tr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00000">
            <w:pPr>
              <w:pStyle w:val="Style_5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</w:tr>
      <w:tr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pStyle w:val="Style_9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Попадание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pStyle w:val="Style_12"/>
              <w:spacing w:after="0" w:before="0"/>
              <w:ind/>
              <w:rPr>
                <w:rFonts w:ascii="Times New Roman" w:hAnsi="Times New Roman"/>
                <w:caps w:val="0"/>
                <w:sz w:val="24"/>
              </w:rPr>
            </w:pPr>
            <w:r>
              <w:rPr>
                <w:rFonts w:ascii="Times New Roman" w:hAnsi="Times New Roman"/>
                <w:caps w:val="0"/>
                <w:sz w:val="24"/>
              </w:rPr>
              <w:t>12, 11, 10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12, 11, 10, 9, 8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12, 11, 10, 9, 8, 7, 6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12, 11, 10, 9, 8, 7, 6, 5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12, 11, 10, 9, 8, 7, 6, 5, 4</w:t>
            </w:r>
          </w:p>
        </w:tc>
      </w:tr>
    </w:tbl>
    <w:p w14:paraId="0B010000">
      <w:pPr>
        <w:ind w:firstLine="0" w:left="567"/>
        <w:jc w:val="center"/>
        <w:rPr>
          <w:sz w:val="24"/>
        </w:rPr>
      </w:pPr>
    </w:p>
    <w:p w14:paraId="0C010000">
      <w:pPr>
        <w:ind w:firstLine="709" w:left="0"/>
        <w:rPr>
          <w:sz w:val="24"/>
        </w:rPr>
      </w:pPr>
      <w:r>
        <w:rPr>
          <w:sz w:val="24"/>
        </w:rPr>
        <w:t>3 – промах,</w:t>
      </w:r>
    </w:p>
    <w:p w14:paraId="0D010000">
      <w:pPr>
        <w:ind w:firstLine="709" w:left="0"/>
        <w:rPr>
          <w:sz w:val="24"/>
        </w:rPr>
      </w:pPr>
      <w:r>
        <w:rPr>
          <w:sz w:val="24"/>
        </w:rPr>
        <w:t>2 – разрыв орудия (повреждение стреляющему кораблю)</w:t>
      </w:r>
    </w:p>
    <w:p w14:paraId="0E010000">
      <w:pPr>
        <w:ind w:firstLine="709" w:left="0"/>
        <w:rPr>
          <w:sz w:val="24"/>
        </w:rPr>
      </w:pPr>
    </w:p>
    <w:p w14:paraId="0F010000">
      <w:pPr>
        <w:pStyle w:val="Style_6"/>
        <w:ind/>
        <w:jc w:val="center"/>
        <w:rPr>
          <w:sz w:val="24"/>
        </w:rPr>
      </w:pPr>
      <w:r>
        <w:rPr>
          <w:sz w:val="24"/>
        </w:rPr>
        <w:t>Таблица попаданий</w:t>
      </w:r>
    </w:p>
    <w:p w14:paraId="1001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(Галеры, скампавеи. 1 кубик)</w:t>
      </w:r>
    </w:p>
    <w:p w14:paraId="11010000">
      <w:pPr>
        <w:ind w:firstLine="0" w:left="567"/>
        <w:jc w:val="center"/>
        <w:rPr>
          <w:b w:val="1"/>
          <w:sz w:val="24"/>
        </w:rPr>
      </w:pPr>
    </w:p>
    <w:tbl>
      <w:tblPr>
        <w:tblStyle w:val="Style_10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8"/>
        <w:gridCol w:w="1559"/>
        <w:gridCol w:w="1559"/>
      </w:tblGrid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10000">
            <w:pPr>
              <w:pStyle w:val="Style_5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ind w:firstLine="34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pStyle w:val="Style_9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Попадание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pStyle w:val="Style_12"/>
              <w:spacing w:after="0" w:before="0"/>
              <w:ind/>
              <w:rPr>
                <w:rFonts w:ascii="Times New Roman" w:hAnsi="Times New Roman"/>
                <w:caps w:val="0"/>
                <w:sz w:val="24"/>
              </w:rPr>
            </w:pPr>
            <w:r>
              <w:rPr>
                <w:rFonts w:ascii="Times New Roman" w:hAnsi="Times New Roman"/>
                <w:caps w:val="0"/>
                <w:sz w:val="24"/>
              </w:rPr>
              <w:t>6, 5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12"/>
              <w:spacing w:after="0" w:before="0"/>
              <w:ind/>
              <w:rPr>
                <w:rFonts w:ascii="Times New Roman" w:hAnsi="Times New Roman"/>
                <w:caps w:val="0"/>
                <w:sz w:val="24"/>
              </w:rPr>
            </w:pPr>
            <w:r>
              <w:rPr>
                <w:rFonts w:ascii="Times New Roman" w:hAnsi="Times New Roman"/>
                <w:caps w:val="0"/>
                <w:sz w:val="24"/>
              </w:rPr>
              <w:t>6, 5, 4, 3</w:t>
            </w:r>
          </w:p>
        </w:tc>
      </w:tr>
    </w:tbl>
    <w:p w14:paraId="18010000">
      <w:pPr>
        <w:ind w:firstLine="0" w:left="567"/>
        <w:jc w:val="center"/>
        <w:rPr>
          <w:sz w:val="24"/>
        </w:rPr>
      </w:pPr>
    </w:p>
    <w:p w14:paraId="19010000">
      <w:pPr>
        <w:ind w:firstLine="709" w:left="0"/>
        <w:rPr>
          <w:sz w:val="24"/>
        </w:rPr>
      </w:pPr>
      <w:r>
        <w:rPr>
          <w:sz w:val="24"/>
        </w:rPr>
        <w:t>2 – промах,</w:t>
      </w:r>
    </w:p>
    <w:p w14:paraId="1A010000">
      <w:pPr>
        <w:ind w:firstLine="709" w:left="0"/>
        <w:rPr>
          <w:sz w:val="24"/>
        </w:rPr>
      </w:pPr>
      <w:r>
        <w:rPr>
          <w:sz w:val="24"/>
        </w:rPr>
        <w:t>1 – разрыв орудия (повреждение стреляющему кораблю)</w:t>
      </w:r>
    </w:p>
    <w:sectPr>
      <w:pgSz w:h="16848" w:orient="portrait" w:w="11908"/>
      <w:pgMar w:bottom="1134" w:footer="720" w:gutter="0" w:header="720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3">
    <w:lvl w:ilvl="0">
      <w:start w:val="1"/>
      <w:numFmt w:val="bullet"/>
      <w:pStyle w:val="Style_30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3" w:type="paragraph">
    <w:name w:val="Normal"/>
    <w:link w:val="Style_13_ch"/>
    <w:uiPriority w:val="0"/>
    <w:qFormat/>
    <w:pPr>
      <w:ind w:firstLine="567" w:left="0"/>
      <w:jc w:val="both"/>
    </w:pPr>
    <w:rPr>
      <w:sz w:val="24"/>
    </w:rPr>
  </w:style>
  <w:style w:default="1" w:styleId="Style_13_ch" w:type="character">
    <w:name w:val="Normal"/>
    <w:link w:val="Style_13"/>
    <w:rPr>
      <w:sz w:val="24"/>
    </w:rPr>
  </w:style>
  <w:style w:styleId="Style_3" w:type="paragraph">
    <w:name w:val="Body Text Indent 3"/>
    <w:basedOn w:val="Style_13"/>
    <w:link w:val="Style_3_ch"/>
    <w:pPr>
      <w:ind w:firstLine="709" w:left="0"/>
    </w:pPr>
    <w:rPr>
      <w:sz w:val="20"/>
    </w:rPr>
  </w:style>
  <w:style w:styleId="Style_3_ch" w:type="character">
    <w:name w:val="Body Text Indent 3"/>
    <w:basedOn w:val="Style_13_ch"/>
    <w:link w:val="Style_3"/>
    <w:rPr>
      <w:sz w:val="20"/>
    </w:rPr>
  </w:style>
  <w:style w:styleId="Style_14" w:type="paragraph">
    <w:name w:val="toc 2"/>
    <w:next w:val="Style_13"/>
    <w:link w:val="Style_1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7" w:type="paragraph">
    <w:name w:val="Body Text Indent"/>
    <w:basedOn w:val="Style_13"/>
    <w:link w:val="Style_7_ch"/>
    <w:pPr>
      <w:ind w:firstLine="360" w:left="709"/>
    </w:pPr>
    <w:rPr>
      <w:sz w:val="20"/>
    </w:rPr>
  </w:style>
  <w:style w:styleId="Style_7_ch" w:type="character">
    <w:name w:val="Body Text Indent"/>
    <w:basedOn w:val="Style_13_ch"/>
    <w:link w:val="Style_7"/>
    <w:rPr>
      <w:sz w:val="20"/>
    </w:rPr>
  </w:style>
  <w:style w:styleId="Style_15" w:type="paragraph">
    <w:name w:val="toc 4"/>
    <w:next w:val="Style_13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3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3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5" w:type="paragraph">
    <w:name w:val="heading 3"/>
    <w:basedOn w:val="Style_13"/>
    <w:next w:val="Style_13"/>
    <w:link w:val="Style_5_ch"/>
    <w:uiPriority w:val="9"/>
    <w:qFormat/>
    <w:pPr>
      <w:keepNext w:val="1"/>
      <w:ind w:firstLine="0" w:left="709"/>
      <w:outlineLvl w:val="2"/>
    </w:pPr>
    <w:rPr>
      <w:b w:val="1"/>
      <w:sz w:val="20"/>
    </w:rPr>
  </w:style>
  <w:style w:styleId="Style_5_ch" w:type="character">
    <w:name w:val="heading 3"/>
    <w:basedOn w:val="Style_13_ch"/>
    <w:link w:val="Style_5"/>
    <w:rPr>
      <w:b w:val="1"/>
      <w:sz w:val="20"/>
    </w:rPr>
  </w:style>
  <w:style w:styleId="Style_18" w:type="paragraph">
    <w:name w:val="Headline 2"/>
    <w:link w:val="Style_18_ch"/>
    <w:pPr>
      <w:spacing w:after="60" w:before="120"/>
      <w:ind/>
    </w:pPr>
    <w:rPr>
      <w:rFonts w:ascii="Arial" w:hAnsi="Arial"/>
      <w:b w:val="1"/>
      <w:i w:val="1"/>
      <w:sz w:val="24"/>
    </w:rPr>
  </w:style>
  <w:style w:styleId="Style_18_ch" w:type="character">
    <w:name w:val="Headline 2"/>
    <w:link w:val="Style_18"/>
    <w:rPr>
      <w:rFonts w:ascii="Arial" w:hAnsi="Arial"/>
      <w:b w:val="1"/>
      <w:i w:val="1"/>
      <w:sz w:val="24"/>
    </w:rPr>
  </w:style>
  <w:style w:styleId="Style_8" w:type="paragraph">
    <w:name w:val="Body Text"/>
    <w:basedOn w:val="Style_13"/>
    <w:link w:val="Style_8_ch"/>
    <w:pPr>
      <w:ind w:firstLine="0" w:left="0"/>
      <w:jc w:val="left"/>
    </w:pPr>
    <w:rPr>
      <w:b w:val="1"/>
      <w:sz w:val="28"/>
    </w:rPr>
  </w:style>
  <w:style w:styleId="Style_8_ch" w:type="character">
    <w:name w:val="Body Text"/>
    <w:basedOn w:val="Style_13_ch"/>
    <w:link w:val="Style_8"/>
    <w:rPr>
      <w:b w:val="1"/>
      <w:sz w:val="28"/>
    </w:rPr>
  </w:style>
  <w:style w:styleId="Style_19" w:type="paragraph">
    <w:name w:val="Headline 3"/>
    <w:link w:val="Style_19_ch"/>
    <w:pPr>
      <w:spacing w:after="60" w:before="120"/>
      <w:ind/>
    </w:pPr>
    <w:rPr>
      <w:rFonts w:ascii="Arial" w:hAnsi="Arial"/>
      <w:sz w:val="24"/>
    </w:rPr>
  </w:style>
  <w:style w:styleId="Style_19_ch" w:type="character">
    <w:name w:val="Headline 3"/>
    <w:link w:val="Style_19"/>
    <w:rPr>
      <w:rFonts w:ascii="Arial" w:hAnsi="Arial"/>
      <w:sz w:val="24"/>
    </w:rPr>
  </w:style>
  <w:style w:styleId="Style_2" w:type="paragraph">
    <w:name w:val="Body Text Indent 2"/>
    <w:basedOn w:val="Style_13"/>
    <w:link w:val="Style_2_ch"/>
    <w:rPr>
      <w:sz w:val="20"/>
    </w:rPr>
  </w:style>
  <w:style w:styleId="Style_2_ch" w:type="character">
    <w:name w:val="Body Text Indent 2"/>
    <w:basedOn w:val="Style_13_ch"/>
    <w:link w:val="Style_2"/>
    <w:rPr>
      <w:sz w:val="20"/>
    </w:rPr>
  </w:style>
  <w:style w:styleId="Style_20" w:type="paragraph">
    <w:name w:val="Table"/>
    <w:link w:val="Style_20_ch"/>
  </w:style>
  <w:style w:styleId="Style_20_ch" w:type="character">
    <w:name w:val="Table"/>
    <w:link w:val="Style_20"/>
  </w:style>
  <w:style w:styleId="Style_21" w:type="paragraph">
    <w:name w:val="toc 3"/>
    <w:next w:val="Style_1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12" w:type="paragraph">
    <w:name w:val="Headline 1"/>
    <w:link w:val="Style_12_ch"/>
    <w:pPr>
      <w:spacing w:after="120" w:before="240"/>
      <w:ind/>
      <w:jc w:val="center"/>
    </w:pPr>
    <w:rPr>
      <w:rFonts w:ascii="Arial" w:hAnsi="Arial"/>
      <w:b w:val="1"/>
      <w:caps w:val="1"/>
      <w:sz w:val="28"/>
    </w:rPr>
  </w:style>
  <w:style w:styleId="Style_12_ch" w:type="character">
    <w:name w:val="Headline 1"/>
    <w:link w:val="Style_12"/>
    <w:rPr>
      <w:rFonts w:ascii="Arial" w:hAnsi="Arial"/>
      <w:b w:val="1"/>
      <w:caps w:val="1"/>
      <w:sz w:val="28"/>
    </w:rPr>
  </w:style>
  <w:style w:styleId="Style_22" w:type="paragraph">
    <w:name w:val="heading 5"/>
    <w:next w:val="Style_13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4" w:type="paragraph">
    <w:name w:val="heading 1"/>
    <w:basedOn w:val="Style_13"/>
    <w:next w:val="Style_13"/>
    <w:link w:val="Style_4_ch"/>
    <w:uiPriority w:val="9"/>
    <w:qFormat/>
    <w:pPr>
      <w:keepNext w:val="1"/>
      <w:ind w:firstLine="709" w:left="0"/>
      <w:outlineLvl w:val="0"/>
    </w:pPr>
    <w:rPr>
      <w:b w:val="1"/>
    </w:rPr>
  </w:style>
  <w:style w:styleId="Style_4_ch" w:type="character">
    <w:name w:val="heading 1"/>
    <w:basedOn w:val="Style_13_ch"/>
    <w:link w:val="Style_4"/>
    <w:rPr>
      <w:b w:val="1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13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1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1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1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Mark"/>
    <w:basedOn w:val="Style_13"/>
    <w:link w:val="Style_30_ch"/>
    <w:pPr>
      <w:numPr>
        <w:ilvl w:val="0"/>
        <w:numId w:val="4"/>
      </w:numPr>
      <w:ind w:hanging="357" w:left="357"/>
    </w:pPr>
  </w:style>
  <w:style w:styleId="Style_30_ch" w:type="character">
    <w:name w:val="Mark"/>
    <w:basedOn w:val="Style_13_ch"/>
    <w:link w:val="Style_30"/>
  </w:style>
  <w:style w:styleId="Style_11" w:type="paragraph">
    <w:name w:val="Cutline"/>
    <w:link w:val="Style_11_ch"/>
    <w:pPr>
      <w:ind/>
      <w:jc w:val="center"/>
    </w:pPr>
  </w:style>
  <w:style w:styleId="Style_11_ch" w:type="character">
    <w:name w:val="Cutline"/>
    <w:link w:val="Style_11"/>
  </w:style>
  <w:style w:styleId="Style_31" w:type="paragraph">
    <w:name w:val="Subtitle"/>
    <w:next w:val="Style_1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1" w:type="paragraph">
    <w:name w:val="Title"/>
    <w:basedOn w:val="Style_13"/>
    <w:link w:val="Style_1_ch"/>
    <w:uiPriority w:val="10"/>
    <w:qFormat/>
    <w:pPr>
      <w:ind/>
      <w:jc w:val="center"/>
    </w:pPr>
    <w:rPr>
      <w:b w:val="1"/>
    </w:rPr>
  </w:style>
  <w:style w:styleId="Style_1_ch" w:type="character">
    <w:name w:val="Title"/>
    <w:basedOn w:val="Style_13_ch"/>
    <w:link w:val="Style_1"/>
    <w:rPr>
      <w:b w:val="1"/>
    </w:rPr>
  </w:style>
  <w:style w:styleId="Style_9" w:type="paragraph">
    <w:name w:val="heading 4"/>
    <w:basedOn w:val="Style_13"/>
    <w:next w:val="Style_13"/>
    <w:link w:val="Style_9_ch"/>
    <w:uiPriority w:val="9"/>
    <w:qFormat/>
    <w:pPr>
      <w:keepNext w:val="1"/>
      <w:ind w:firstLine="709" w:left="0"/>
      <w:jc w:val="right"/>
      <w:outlineLvl w:val="3"/>
    </w:pPr>
    <w:rPr>
      <w:b w:val="1"/>
      <w:sz w:val="20"/>
    </w:rPr>
  </w:style>
  <w:style w:styleId="Style_9_ch" w:type="character">
    <w:name w:val="heading 4"/>
    <w:basedOn w:val="Style_13_ch"/>
    <w:link w:val="Style_9"/>
    <w:rPr>
      <w:b w:val="1"/>
      <w:sz w:val="20"/>
    </w:rPr>
  </w:style>
  <w:style w:styleId="Style_6" w:type="paragraph">
    <w:name w:val="heading 2"/>
    <w:basedOn w:val="Style_13"/>
    <w:next w:val="Style_13"/>
    <w:link w:val="Style_6_ch"/>
    <w:uiPriority w:val="9"/>
    <w:qFormat/>
    <w:pPr>
      <w:keepNext w:val="1"/>
      <w:ind w:firstLine="709" w:left="0"/>
      <w:outlineLvl w:val="1"/>
    </w:pPr>
    <w:rPr>
      <w:b w:val="1"/>
      <w:sz w:val="20"/>
    </w:rPr>
  </w:style>
  <w:style w:styleId="Style_6_ch" w:type="character">
    <w:name w:val="heading 2"/>
    <w:basedOn w:val="Style_13_ch"/>
    <w:link w:val="Style_6"/>
    <w:rPr>
      <w:b w:val="1"/>
      <w:sz w:val="20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em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2022-07-28T13:01:30Z</dcterms:modified>
</cp:coreProperties>
</file>