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Квест «Триколор»</w:t>
      </w:r>
      <w:r>
        <w:rPr>
          <w:b w:val="1"/>
          <w:sz w:val="24"/>
        </w:rPr>
        <w:t>, посвященн</w:t>
      </w:r>
      <w:r>
        <w:rPr>
          <w:b w:val="1"/>
          <w:sz w:val="24"/>
        </w:rPr>
        <w:t xml:space="preserve">ый празднованию государственного праздника – </w:t>
      </w:r>
      <w:r>
        <w:rPr>
          <w:b w:val="1"/>
          <w:sz w:val="24"/>
        </w:rPr>
        <w:br/>
      </w:r>
      <w:r>
        <w:rPr>
          <w:b w:val="1"/>
          <w:sz w:val="24"/>
        </w:rPr>
        <w:t>Дн</w:t>
      </w:r>
      <w:r>
        <w:rPr>
          <w:b w:val="1"/>
          <w:sz w:val="24"/>
        </w:rPr>
        <w:t>я</w:t>
      </w:r>
      <w:r>
        <w:rPr>
          <w:b w:val="1"/>
          <w:sz w:val="24"/>
        </w:rPr>
        <w:t xml:space="preserve"> Государственного флага Российской Федерации</w:t>
      </w:r>
    </w:p>
    <w:p w14:paraId="02000000">
      <w:pPr>
        <w:ind w:firstLine="567" w:left="0"/>
        <w:jc w:val="center"/>
        <w:rPr>
          <w:b w:val="0"/>
          <w:sz w:val="24"/>
        </w:rPr>
      </w:pPr>
      <w:r>
        <w:rPr>
          <w:b w:val="0"/>
          <w:sz w:val="24"/>
        </w:rPr>
        <w:t>2017 год</w:t>
      </w:r>
    </w:p>
    <w:p w14:paraId="03000000">
      <w:pPr>
        <w:ind w:firstLine="567" w:left="0"/>
        <w:jc w:val="center"/>
        <w:rPr>
          <w:b w:val="1"/>
          <w:sz w:val="24"/>
        </w:rPr>
      </w:pPr>
    </w:p>
    <w:p w14:paraId="04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– воспитание чувства патриотизма и гордости за Родину у населения муниципальных районов/городских округов Вологодской области.</w:t>
      </w:r>
    </w:p>
    <w:p w14:paraId="05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Продолжительность:</w:t>
      </w:r>
      <w:r>
        <w:rPr>
          <w:sz w:val="24"/>
        </w:rPr>
        <w:t xml:space="preserve"> 90 минут.</w:t>
      </w:r>
    </w:p>
    <w:p w14:paraId="06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Место проведения:</w:t>
      </w:r>
      <w:r>
        <w:rPr>
          <w:sz w:val="24"/>
        </w:rPr>
        <w:t xml:space="preserve"> муниципальные районы/городские округа Вологодской области. Станции могут располагаться как на открытом воздухе, так и в помещениях. При неблагоприятных погодных условиях возможно проведение квеста исключительно в помещении. </w:t>
      </w:r>
      <w:r>
        <w:rPr>
          <w:sz w:val="24"/>
        </w:rPr>
        <w:t>Место проведения организаторы определяют самостоятельно.</w:t>
      </w:r>
      <w:r>
        <w:rPr>
          <w:sz w:val="24"/>
        </w:rPr>
        <w:t xml:space="preserve"> </w:t>
      </w:r>
      <w:r>
        <w:rPr>
          <w:sz w:val="24"/>
        </w:rPr>
        <w:t>Станции могут находиться на значительном удалении друг от друга</w:t>
      </w:r>
      <w:r>
        <w:rPr>
          <w:sz w:val="24"/>
        </w:rPr>
        <w:t>. Рекомендуемый пробег – не более 2 километров.</w:t>
      </w:r>
    </w:p>
    <w:p w14:paraId="07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</w:t>
      </w:r>
      <w:r>
        <w:rPr>
          <w:sz w:val="24"/>
        </w:rPr>
        <w:t xml:space="preserve">к участию в </w:t>
      </w:r>
      <w:r>
        <w:rPr>
          <w:sz w:val="24"/>
        </w:rPr>
        <w:t>квесте</w:t>
      </w:r>
      <w:r>
        <w:rPr>
          <w:sz w:val="24"/>
        </w:rPr>
        <w:t xml:space="preserve"> приглашаются жители и гости муниципальных районов/городских округов независимо от возраста.</w:t>
      </w:r>
    </w:p>
    <w:p w14:paraId="08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Реквизит:</w:t>
      </w:r>
      <w:r>
        <w:rPr>
          <w:sz w:val="24"/>
        </w:rPr>
        <w:t xml:space="preserve"> раздаточная продукция</w:t>
      </w:r>
      <w:r>
        <w:rPr>
          <w:sz w:val="24"/>
        </w:rPr>
        <w:t xml:space="preserve"> (флажки триколор, листовки с текстом Государственного гимна Российской Федерации); жетоны; карточки с подсказками, с помощью которых участники будут передвигаться между станциями; секундомеры либо иные приспособления для отсчета времени; карточки с изображениями флагов России и других государств, карточки с изображениями флагов России с пояснениями (станция</w:t>
      </w:r>
      <w:r>
        <w:rPr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); карточки с числами и пояснениями, скакалки (станция II); карточки с загадками, карточки с группами слов, распечатка анаграммы (с</w:t>
      </w:r>
      <w:r>
        <w:rPr>
          <w:sz w:val="24"/>
        </w:rPr>
        <w:t>танция IV</w:t>
      </w:r>
      <w:r>
        <w:rPr>
          <w:sz w:val="24"/>
        </w:rPr>
        <w:t>). Организаторам рекомендуется заранее подготовить достаточное количество жетонов, а также карточек с подсказками, с помощью которых участники будут передвигаться между станциями.</w:t>
      </w:r>
    </w:p>
    <w:p w14:paraId="09000000">
      <w:pPr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Рекомендации по проведению</w:t>
      </w:r>
      <w:r>
        <w:rPr>
          <w:b w:val="1"/>
          <w:sz w:val="24"/>
        </w:rPr>
        <w:t xml:space="preserve"> квеста «Триколор»</w:t>
      </w:r>
    </w:p>
    <w:p w14:paraId="0A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Для проведения </w:t>
      </w:r>
      <w:r>
        <w:rPr>
          <w:sz w:val="24"/>
        </w:rPr>
        <w:t xml:space="preserve">квеста </w:t>
      </w:r>
      <w:r>
        <w:rPr>
          <w:sz w:val="24"/>
        </w:rPr>
        <w:t>создается организационная группа, состав участников которой организаторы определяют самостоятельно.</w:t>
      </w:r>
    </w:p>
    <w:p w14:paraId="0B000000">
      <w:pPr>
        <w:ind w:firstLine="567" w:left="0"/>
        <w:jc w:val="both"/>
        <w:rPr>
          <w:sz w:val="24"/>
        </w:rPr>
      </w:pPr>
      <w:r>
        <w:rPr>
          <w:sz w:val="24"/>
        </w:rPr>
        <w:t>Территория, на которой проводится</w:t>
      </w:r>
      <w:r>
        <w:rPr>
          <w:sz w:val="24"/>
        </w:rPr>
        <w:t xml:space="preserve"> квест</w:t>
      </w:r>
      <w:r>
        <w:rPr>
          <w:sz w:val="24"/>
        </w:rPr>
        <w:t>, разбивается на отдельные площадки</w:t>
      </w:r>
      <w:r>
        <w:rPr>
          <w:sz w:val="24"/>
        </w:rPr>
        <w:t xml:space="preserve"> – станции.</w:t>
      </w:r>
    </w:p>
    <w:p w14:paraId="0C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За каждой </w:t>
      </w:r>
      <w:r>
        <w:rPr>
          <w:sz w:val="24"/>
        </w:rPr>
        <w:t>станцией</w:t>
      </w:r>
      <w:r>
        <w:rPr>
          <w:sz w:val="24"/>
        </w:rPr>
        <w:t xml:space="preserve"> закрепля</w:t>
      </w:r>
      <w:r>
        <w:rPr>
          <w:sz w:val="24"/>
        </w:rPr>
        <w:t>ются два модератора (для команд и для индивидуальных игроков), которые дают участникам задания и следят за их выполнением</w:t>
      </w:r>
      <w:r>
        <w:rPr>
          <w:sz w:val="24"/>
        </w:rPr>
        <w:t>.</w:t>
      </w:r>
      <w:r>
        <w:rPr>
          <w:sz w:val="24"/>
        </w:rPr>
        <w:t xml:space="preserve"> Также необходимо предусмотреть ситуацию, при которой на одной станции могут находиться несколько команд/индивидуальных участников. Для того, чтобы не возникало задержек при передвижении между станциями, чтобы участники не тратили время, ожидая, пока модератор освободится, рекомендуется назначить в помощь модераторам на каждой станции не менее </w:t>
      </w:r>
      <w:r>
        <w:rPr>
          <w:sz w:val="24"/>
        </w:rPr>
        <w:t xml:space="preserve">трех </w:t>
      </w:r>
      <w:r>
        <w:rPr>
          <w:sz w:val="24"/>
        </w:rPr>
        <w:t>волонтеров</w:t>
      </w:r>
      <w:r>
        <w:rPr>
          <w:sz w:val="24"/>
        </w:rPr>
        <w:t>, которые будут давать задания участникам и следить за выполнением заданий, если модераторы уже заняты.</w:t>
      </w:r>
    </w:p>
    <w:p w14:paraId="0D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Все </w:t>
      </w:r>
      <w:r>
        <w:rPr>
          <w:sz w:val="24"/>
        </w:rPr>
        <w:t xml:space="preserve">задания станций квеста </w:t>
      </w:r>
      <w:r>
        <w:rPr>
          <w:sz w:val="24"/>
        </w:rPr>
        <w:t>тематически соотнос</w:t>
      </w:r>
      <w:r>
        <w:rPr>
          <w:sz w:val="24"/>
        </w:rPr>
        <w:t>ятся</w:t>
      </w:r>
      <w:r>
        <w:rPr>
          <w:sz w:val="24"/>
        </w:rPr>
        <w:t xml:space="preserve"> с темой государственного праздника – </w:t>
      </w:r>
      <w:r>
        <w:rPr>
          <w:sz w:val="24"/>
        </w:rPr>
        <w:t>Днем Государственного флага РФ.</w:t>
      </w:r>
    </w:p>
    <w:p w14:paraId="0E000000">
      <w:pPr>
        <w:ind w:firstLine="567" w:left="0"/>
        <w:jc w:val="both"/>
        <w:rPr>
          <w:sz w:val="24"/>
        </w:rPr>
      </w:pPr>
      <w:r>
        <w:rPr>
          <w:sz w:val="24"/>
        </w:rPr>
        <w:t>Гости мероприятия, желающие принять участие в квесте (индивидуальный участник</w:t>
      </w:r>
      <w:r>
        <w:rPr>
          <w:sz w:val="24"/>
        </w:rPr>
        <w:t>/</w:t>
      </w:r>
      <w:r>
        <w:rPr>
          <w:sz w:val="24"/>
        </w:rPr>
        <w:t>команды</w:t>
      </w:r>
      <w:r>
        <w:rPr>
          <w:sz w:val="24"/>
        </w:rPr>
        <w:t xml:space="preserve"> (не больше шести человек)</w:t>
      </w:r>
      <w:r>
        <w:rPr>
          <w:sz w:val="24"/>
        </w:rPr>
        <w:t xml:space="preserve">), регистрируются на специально отведенной для этого стойке, получают </w:t>
      </w:r>
      <w:r>
        <w:rPr>
          <w:sz w:val="24"/>
        </w:rPr>
        <w:t>раздаточную продукцию и первую подсказку, при помощи которой определяется местоположение первой станции.</w:t>
      </w:r>
    </w:p>
    <w:p w14:paraId="0F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После этого участники переходят к выполнению заданий на станциях. </w:t>
      </w:r>
      <w:r>
        <w:rPr>
          <w:sz w:val="24"/>
        </w:rPr>
        <w:t>При выполнении заданий участники не могут пользоваться дополнительными материалами (печатными изданиями, сетью интернет, иными справочными материалами и т. д.).</w:t>
      </w:r>
      <w:r>
        <w:rPr>
          <w:sz w:val="24"/>
        </w:rPr>
        <w:t xml:space="preserve"> После выполнения каждого задания участники получают жетоны и новую подсказку о расположении следующей станции.</w:t>
      </w:r>
    </w:p>
    <w:p w14:paraId="10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Заключительным этапом квеста является подведение итогов квеста: подсчитываются жетоны, определяются победители в двух категориях: команды и индивидуальные участники. </w:t>
      </w:r>
      <w:r>
        <w:rPr>
          <w:sz w:val="24"/>
        </w:rPr>
        <w:t>Победители могут быть поощрены призами, дипломами (на усмотрение организаторов мероприятия).</w:t>
      </w:r>
    </w:p>
    <w:p w14:paraId="11000000">
      <w:pPr>
        <w:ind w:firstLine="567" w:left="0"/>
        <w:jc w:val="both"/>
        <w:rPr>
          <w:sz w:val="24"/>
        </w:rPr>
      </w:pPr>
      <w:r>
        <w:rPr>
          <w:sz w:val="24"/>
        </w:rPr>
        <w:t>Мероприятие завершается исполнением Государственного гимна Российской Федерации на площади или в большом зале, где собираются все участники квеста.</w:t>
      </w:r>
    </w:p>
    <w:p w14:paraId="12000000">
      <w:pPr>
        <w:ind w:firstLine="567" w:left="0"/>
        <w:jc w:val="both"/>
        <w:rPr>
          <w:sz w:val="24"/>
        </w:rPr>
      </w:pPr>
      <w:r>
        <w:rPr>
          <w:sz w:val="24"/>
        </w:rPr>
        <w:t>Квест предполагает работу пяти станций.</w:t>
      </w:r>
    </w:p>
    <w:p w14:paraId="13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Станция </w:t>
      </w:r>
      <w:r>
        <w:rPr>
          <w:b w:val="1"/>
          <w:sz w:val="24"/>
        </w:rPr>
        <w:t>I</w:t>
      </w:r>
      <w:r>
        <w:rPr>
          <w:b w:val="1"/>
          <w:sz w:val="24"/>
        </w:rPr>
        <w:t>. «Я знаю истории славные вехи…»</w:t>
      </w:r>
    </w:p>
    <w:p w14:paraId="14000000">
      <w:pPr>
        <w:ind w:firstLine="567" w:left="0"/>
        <w:jc w:val="both"/>
        <w:rPr>
          <w:sz w:val="24"/>
        </w:rPr>
      </w:pPr>
      <w:r>
        <w:rPr>
          <w:sz w:val="24"/>
        </w:rPr>
        <w:t>На станции участникам предлагается выполнить два задания. Для каждого задания необходим отдельный набор карточек (в 1 задании используются карточки только с изображениями флагов; во 2 задании используются карточки с изображениями флагов и подписями).</w:t>
      </w:r>
    </w:p>
    <w:p w14:paraId="15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1 задание.</w:t>
      </w:r>
      <w:r>
        <w:rPr>
          <w:sz w:val="24"/>
        </w:rPr>
        <w:t xml:space="preserve"> Перед участниками размещают изображения флагов (</w:t>
      </w:r>
      <w:r>
        <w:rPr>
          <w:sz w:val="24"/>
        </w:rPr>
        <w:t>флаг</w:t>
      </w:r>
      <w:r>
        <w:rPr>
          <w:sz w:val="24"/>
        </w:rPr>
        <w:t>и</w:t>
      </w:r>
      <w:r>
        <w:rPr>
          <w:sz w:val="24"/>
        </w:rPr>
        <w:t>, которые являлись флагами России в различные исторические эпохи</w:t>
      </w:r>
      <w:r>
        <w:rPr>
          <w:sz w:val="24"/>
        </w:rPr>
        <w:t>, а также флаги других государств, в оформлении которых используются белый, синий и красный цвета (Приложение 1)). Задача: исключить флаги, которые никогда не были флагами России.</w:t>
      </w:r>
    </w:p>
    <w:p w14:paraId="16000000">
      <w:pPr>
        <w:ind w:firstLine="567" w:left="0"/>
        <w:jc w:val="both"/>
        <w:rPr>
          <w:sz w:val="24"/>
        </w:rPr>
      </w:pPr>
      <w:r>
        <w:rPr>
          <w:sz w:val="24"/>
        </w:rPr>
        <w:t>Распределение жетонов:</w:t>
      </w:r>
    </w:p>
    <w:p w14:paraId="17000000">
      <w:pPr>
        <w:ind w:firstLine="567" w:left="0"/>
        <w:jc w:val="both"/>
        <w:rPr>
          <w:sz w:val="24"/>
        </w:rPr>
      </w:pPr>
      <w:r>
        <w:rPr>
          <w:sz w:val="24"/>
        </w:rPr>
        <w:t>– 3 жетона, задание полностью выполнено верно;</w:t>
      </w:r>
    </w:p>
    <w:p w14:paraId="18000000">
      <w:pPr>
        <w:ind w:firstLine="567" w:left="0"/>
        <w:jc w:val="both"/>
        <w:rPr>
          <w:sz w:val="24"/>
        </w:rPr>
      </w:pPr>
      <w:r>
        <w:rPr>
          <w:sz w:val="24"/>
        </w:rPr>
        <w:t>– 2 жетона, при выполнении задания допущена 1 ошибка;</w:t>
      </w:r>
    </w:p>
    <w:p w14:paraId="19000000">
      <w:pPr>
        <w:ind w:firstLine="567" w:left="0"/>
        <w:jc w:val="both"/>
        <w:rPr>
          <w:sz w:val="24"/>
        </w:rPr>
      </w:pPr>
      <w:r>
        <w:rPr>
          <w:sz w:val="24"/>
        </w:rPr>
        <w:t>– 1 жетон, при выполнении задания допущено 2 ошибки;</w:t>
      </w:r>
    </w:p>
    <w:p w14:paraId="1A000000">
      <w:pPr>
        <w:ind w:firstLine="567" w:left="0"/>
        <w:jc w:val="both"/>
        <w:rPr>
          <w:sz w:val="24"/>
        </w:rPr>
      </w:pPr>
      <w:r>
        <w:rPr>
          <w:sz w:val="24"/>
        </w:rPr>
        <w:t>– если участники допускают больше двух ошибок, жетоны не выдаются.</w:t>
      </w:r>
    </w:p>
    <w:p w14:paraId="1B000000">
      <w:pPr>
        <w:ind w:firstLine="567" w:left="0"/>
        <w:jc w:val="both"/>
        <w:rPr>
          <w:sz w:val="24"/>
        </w:rPr>
      </w:pPr>
      <w:r>
        <w:rPr>
          <w:sz w:val="24"/>
        </w:rPr>
        <w:t>Рекомендуемое время выполнения задания: 5 минут.</w:t>
      </w:r>
    </w:p>
    <w:p w14:paraId="1C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2 задание.</w:t>
      </w:r>
      <w:r>
        <w:rPr>
          <w:sz w:val="24"/>
        </w:rPr>
        <w:t xml:space="preserve"> Участники получают карточки с изображениями флагов, которые являлись флагами России в различные исторические эпохи (Приложение 2). Каждый флаг имеет подпись: название, краткую историческую справку (без указания дат). Задача: расположить флаги в хронологическом порядке.</w:t>
      </w:r>
    </w:p>
    <w:p w14:paraId="1D000000">
      <w:pPr>
        <w:ind w:firstLine="567" w:left="0"/>
        <w:jc w:val="both"/>
        <w:rPr>
          <w:sz w:val="24"/>
        </w:rPr>
      </w:pPr>
      <w:r>
        <w:rPr>
          <w:sz w:val="24"/>
        </w:rPr>
        <w:t>Распределение жетонов:</w:t>
      </w:r>
    </w:p>
    <w:p w14:paraId="1E000000">
      <w:pPr>
        <w:ind w:firstLine="567" w:left="0"/>
        <w:jc w:val="both"/>
        <w:rPr>
          <w:sz w:val="24"/>
        </w:rPr>
      </w:pPr>
      <w:r>
        <w:rPr>
          <w:sz w:val="24"/>
        </w:rPr>
        <w:t>– 3 жетона, задание полностью выполнено верно;</w:t>
      </w:r>
    </w:p>
    <w:p w14:paraId="1F000000">
      <w:pPr>
        <w:ind w:firstLine="567" w:left="0"/>
        <w:jc w:val="both"/>
        <w:rPr>
          <w:sz w:val="24"/>
        </w:rPr>
      </w:pPr>
      <w:r>
        <w:rPr>
          <w:sz w:val="24"/>
        </w:rPr>
        <w:t>– 2 жетона, при выполнении задания допущена 1 ошибка;</w:t>
      </w:r>
    </w:p>
    <w:p w14:paraId="20000000">
      <w:pPr>
        <w:ind w:firstLine="567" w:left="0"/>
        <w:jc w:val="both"/>
        <w:rPr>
          <w:sz w:val="24"/>
        </w:rPr>
      </w:pPr>
      <w:r>
        <w:rPr>
          <w:sz w:val="24"/>
        </w:rPr>
        <w:t>– 1 жетон, при выполнении задания допущено 2 ошибки;</w:t>
      </w:r>
    </w:p>
    <w:p w14:paraId="21000000">
      <w:pPr>
        <w:ind w:firstLine="567" w:left="0"/>
        <w:jc w:val="both"/>
        <w:rPr>
          <w:sz w:val="24"/>
        </w:rPr>
      </w:pPr>
      <w:r>
        <w:rPr>
          <w:sz w:val="24"/>
        </w:rPr>
        <w:t>– если участники допускают больше двух ошибок, жетоны не выдаются.</w:t>
      </w:r>
    </w:p>
    <w:p w14:paraId="22000000">
      <w:pPr>
        <w:ind w:firstLine="567" w:left="0"/>
        <w:jc w:val="both"/>
        <w:rPr>
          <w:sz w:val="24"/>
        </w:rPr>
      </w:pPr>
      <w:r>
        <w:rPr>
          <w:sz w:val="24"/>
        </w:rPr>
        <w:t>Рекомендуемое время выполнения задания: 5 минут.</w:t>
      </w:r>
    </w:p>
    <w:p w14:paraId="23000000">
      <w:pPr>
        <w:ind w:firstLine="567" w:left="0"/>
        <w:jc w:val="both"/>
        <w:rPr>
          <w:sz w:val="24"/>
        </w:rPr>
      </w:pPr>
      <w:r>
        <w:rPr>
          <w:sz w:val="24"/>
        </w:rPr>
        <w:t>Максимальное количество жетонов</w:t>
      </w:r>
      <w:r>
        <w:rPr>
          <w:sz w:val="24"/>
        </w:rPr>
        <w:t>, которое участники могут получить на станции</w:t>
      </w:r>
      <w:r>
        <w:rPr>
          <w:sz w:val="24"/>
        </w:rPr>
        <w:t>: 6.</w:t>
      </w:r>
    </w:p>
    <w:p w14:paraId="24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Станция </w:t>
      </w:r>
      <w:r>
        <w:rPr>
          <w:b w:val="1"/>
          <w:sz w:val="24"/>
        </w:rPr>
        <w:t>II</w:t>
      </w:r>
      <w:r>
        <w:rPr>
          <w:b w:val="1"/>
          <w:sz w:val="24"/>
        </w:rPr>
        <w:t>. «Быстрее, выше, сильнее»</w:t>
      </w:r>
    </w:p>
    <w:p w14:paraId="25000000">
      <w:pPr>
        <w:ind w:firstLine="567" w:left="0"/>
        <w:jc w:val="both"/>
        <w:rPr>
          <w:sz w:val="24"/>
        </w:rPr>
      </w:pPr>
      <w:r>
        <w:rPr>
          <w:sz w:val="24"/>
        </w:rPr>
        <w:t>Перед участниками раскладываются карточки рубашкой вверх. На карточках написаны числа и пояснения к этим числам. Участникам предлагается выполнить различные физические у</w:t>
      </w:r>
      <w:r>
        <w:rPr>
          <w:sz w:val="24"/>
        </w:rPr>
        <w:t xml:space="preserve">пражнения, количество упражнений не должно превышать шести (приседать, не отрывая пятки от земли; приседать, поставив ноги шире плеч; </w:t>
      </w:r>
      <w:r>
        <w:rPr>
          <w:sz w:val="24"/>
        </w:rPr>
        <w:t>прыгать на скакалке</w:t>
      </w:r>
      <w:r>
        <w:rPr>
          <w:sz w:val="24"/>
        </w:rPr>
        <w:t>;</w:t>
      </w:r>
      <w:r>
        <w:rPr>
          <w:sz w:val="24"/>
        </w:rPr>
        <w:t xml:space="preserve"> прыгать на правой ноге</w:t>
      </w:r>
      <w:r>
        <w:rPr>
          <w:sz w:val="24"/>
        </w:rPr>
        <w:t>;</w:t>
      </w:r>
      <w:r>
        <w:rPr>
          <w:sz w:val="24"/>
        </w:rPr>
        <w:t xml:space="preserve"> прыгать на левой ноге</w:t>
      </w:r>
      <w:r>
        <w:rPr>
          <w:sz w:val="24"/>
        </w:rPr>
        <w:t>;</w:t>
      </w:r>
      <w:r>
        <w:rPr>
          <w:sz w:val="24"/>
        </w:rPr>
        <w:t xml:space="preserve"> наклоняться вперед и доставать руками до земли). Перед выполнением каждого упражнения участники тянут карточки: число, которое написано на выбранной карточке, обозначает, сколько раз необходимо выполнить упражнение. Если в выполнении задания участвует команда, каждое упражнение выполняет один из участников. Если в выполнении</w:t>
      </w:r>
      <w:r>
        <w:rPr>
          <w:sz w:val="24"/>
        </w:rPr>
        <w:t xml:space="preserve"> задания участвует один человек, количество упражнений определяется самим участником. За каждое выполненное упражнение выдается 1 жетон.</w:t>
      </w:r>
    </w:p>
    <w:p w14:paraId="26000000">
      <w:pPr>
        <w:ind w:firstLine="567" w:left="0"/>
        <w:jc w:val="both"/>
        <w:rPr>
          <w:sz w:val="24"/>
        </w:rPr>
      </w:pPr>
      <w:r>
        <w:rPr>
          <w:sz w:val="24"/>
        </w:rPr>
        <w:t>Максимальное количество жетонов</w:t>
      </w:r>
      <w:r>
        <w:rPr>
          <w:sz w:val="24"/>
        </w:rPr>
        <w:t>, которое участники могут получить на станции</w:t>
      </w:r>
      <w:r>
        <w:rPr>
          <w:sz w:val="24"/>
        </w:rPr>
        <w:t>: 6.</w:t>
      </w:r>
    </w:p>
    <w:p w14:paraId="27000000">
      <w:pPr>
        <w:ind w:firstLine="567" w:left="0"/>
        <w:jc w:val="both"/>
        <w:rPr>
          <w:sz w:val="24"/>
        </w:rPr>
      </w:pPr>
      <w:r>
        <w:rPr>
          <w:sz w:val="24"/>
        </w:rPr>
        <w:t>Примеры чисел:</w:t>
      </w:r>
    </w:p>
    <w:p w14:paraId="28000000">
      <w:pPr>
        <w:ind w:firstLine="567" w:left="0"/>
        <w:jc w:val="both"/>
        <w:rPr>
          <w:sz w:val="24"/>
        </w:rPr>
      </w:pPr>
      <w:r>
        <w:rPr>
          <w:sz w:val="24"/>
        </w:rPr>
        <w:t>3 – Государственный флаг Российской Федерации имеет три цвета: белый, синий, красный;</w:t>
      </w:r>
    </w:p>
    <w:p w14:paraId="29000000">
      <w:pPr>
        <w:ind w:firstLine="567" w:left="0"/>
        <w:jc w:val="both"/>
        <w:rPr>
          <w:sz w:val="24"/>
        </w:rPr>
      </w:pPr>
      <w:r>
        <w:rPr>
          <w:sz w:val="24"/>
        </w:rPr>
        <w:t>10 – флаг России менялся 10 раз, прежде чем приобрел свой настоящий вид;</w:t>
      </w:r>
    </w:p>
    <w:p w14:paraId="2A000000">
      <w:pPr>
        <w:ind w:firstLine="567" w:left="0"/>
        <w:jc w:val="both"/>
        <w:rPr>
          <w:sz w:val="24"/>
        </w:rPr>
      </w:pPr>
      <w:r>
        <w:rPr>
          <w:sz w:val="24"/>
        </w:rPr>
        <w:t>11 – 11 декабря 1993 года был утвержден Государственный флаг Российской Федерации;</w:t>
      </w:r>
    </w:p>
    <w:p w14:paraId="2B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20 – </w:t>
      </w:r>
      <w:r>
        <w:rPr>
          <w:sz w:val="24"/>
        </w:rPr>
        <w:t>20 января 1705 года</w:t>
      </w:r>
      <w:r>
        <w:rPr>
          <w:sz w:val="24"/>
        </w:rPr>
        <w:t xml:space="preserve"> Пётр </w:t>
      </w:r>
      <w:r>
        <w:rPr>
          <w:sz w:val="24"/>
        </w:rPr>
        <w:t>I</w:t>
      </w:r>
      <w:r>
        <w:rPr>
          <w:sz w:val="24"/>
        </w:rPr>
        <w:t xml:space="preserve"> издал указ, согласно которому </w:t>
      </w:r>
      <w:r>
        <w:rPr>
          <w:sz w:val="24"/>
        </w:rPr>
        <w:t>«на торговых всяких судах» должны были поднимать бело-син</w:t>
      </w:r>
      <w:r>
        <w:rPr>
          <w:sz w:val="24"/>
        </w:rPr>
        <w:t>е</w:t>
      </w:r>
      <w:r>
        <w:rPr>
          <w:sz w:val="24"/>
        </w:rPr>
        <w:t>-красный флаг</w:t>
      </w:r>
      <w:r>
        <w:rPr>
          <w:sz w:val="24"/>
        </w:rPr>
        <w:t>;</w:t>
      </w:r>
    </w:p>
    <w:p w14:paraId="2C000000">
      <w:pPr>
        <w:ind w:firstLine="567" w:left="0"/>
        <w:jc w:val="both"/>
        <w:rPr>
          <w:sz w:val="24"/>
        </w:rPr>
      </w:pPr>
      <w:r>
        <w:rPr>
          <w:sz w:val="24"/>
        </w:rPr>
        <w:t>22 – 22 августа, государственный праздник – День Государственного флага Российской Федерации;</w:t>
      </w:r>
    </w:p>
    <w:p w14:paraId="2D000000">
      <w:pPr>
        <w:ind w:firstLine="567" w:left="0"/>
        <w:jc w:val="both"/>
        <w:rPr>
          <w:sz w:val="24"/>
        </w:rPr>
      </w:pPr>
      <w:r>
        <w:rPr>
          <w:sz w:val="24"/>
        </w:rPr>
        <w:t>23 – государственный праздник, День Государственного флага Российской Федерации был законодательно установлен в 1994 году, таким образом в 2017 году он празднуется в 23-й раз;</w:t>
      </w:r>
    </w:p>
    <w:p w14:paraId="2E000000">
      <w:pPr>
        <w:ind w:firstLine="567" w:left="0"/>
        <w:jc w:val="both"/>
        <w:rPr>
          <w:sz w:val="24"/>
        </w:rPr>
      </w:pPr>
      <w:r>
        <w:rPr>
          <w:sz w:val="24"/>
        </w:rPr>
        <w:t>23 – соотношение сторон Государственного флага Российской Федерации – 2:3;</w:t>
      </w:r>
    </w:p>
    <w:p w14:paraId="2F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25 – </w:t>
      </w:r>
      <w:r>
        <w:rPr>
          <w:sz w:val="24"/>
        </w:rPr>
        <w:t xml:space="preserve">25 декабря 2000 года </w:t>
      </w:r>
      <w:r>
        <w:rPr>
          <w:sz w:val="24"/>
        </w:rPr>
        <w:t>президент</w:t>
      </w:r>
      <w:r>
        <w:rPr>
          <w:sz w:val="24"/>
        </w:rPr>
        <w:t xml:space="preserve"> России В.В. Путиным</w:t>
      </w:r>
      <w:r>
        <w:rPr>
          <w:sz w:val="24"/>
        </w:rPr>
        <w:t xml:space="preserve"> подписал </w:t>
      </w:r>
      <w:r>
        <w:rPr>
          <w:sz w:val="24"/>
        </w:rPr>
        <w:t xml:space="preserve">Федеральный закон, </w:t>
      </w:r>
      <w:r>
        <w:rPr>
          <w:sz w:val="24"/>
        </w:rPr>
        <w:t>который регламентирует цвета, соотношение сторон, порядок использования Государственного флага Российской Федерации.</w:t>
      </w:r>
    </w:p>
    <w:p w14:paraId="30000000">
      <w:pPr>
        <w:ind w:firstLine="567" w:left="0"/>
        <w:rPr>
          <w:b w:val="1"/>
          <w:sz w:val="24"/>
        </w:rPr>
      </w:pPr>
      <w:r>
        <w:rPr>
          <w:b w:val="1"/>
          <w:sz w:val="24"/>
        </w:rPr>
        <w:t xml:space="preserve">Станция </w:t>
      </w:r>
      <w:r>
        <w:rPr>
          <w:b w:val="1"/>
          <w:sz w:val="24"/>
        </w:rPr>
        <w:t>III</w:t>
      </w:r>
      <w:r>
        <w:rPr>
          <w:b w:val="1"/>
          <w:sz w:val="24"/>
        </w:rPr>
        <w:t>. «Ключевые слова»</w:t>
      </w:r>
    </w:p>
    <w:p w14:paraId="31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Участникам предлагается назвать за отведенное время как можно больше песен, стихотворений, названий произведений, в которых встречаются слова «белый» / «синий» / «красный» / «Россия» / «Русь». Каждый участник по цепочке называет одно произведение или цитату из него. После того, как последний участник цепочки озвучит свой ответ, круг начинается с начала, и так далее, до тех пор, пока не истечет время или число ответов не превысит лимит </w:t>
      </w:r>
      <w:r>
        <w:rPr>
          <w:sz w:val="24"/>
        </w:rPr>
        <w:br/>
      </w:r>
      <w:r>
        <w:rPr>
          <w:sz w:val="24"/>
        </w:rPr>
        <w:t>(6 кругов). За каждый круг участники получают 1 жетон.</w:t>
      </w:r>
    </w:p>
    <w:p w14:paraId="32000000">
      <w:pPr>
        <w:tabs>
          <w:tab w:leader="none" w:pos="2940" w:val="left"/>
        </w:tabs>
        <w:ind w:firstLine="567" w:left="0"/>
        <w:jc w:val="both"/>
        <w:rPr>
          <w:sz w:val="24"/>
        </w:rPr>
      </w:pPr>
      <w:r>
        <w:rPr>
          <w:sz w:val="24"/>
        </w:rPr>
        <w:t>Если в выполнении задания участвует один человек, ему выдается по 1 жетону за два ответа. Индивидуальный участник выполняет задание до тех пор, пока не истечет время или пока не будет превышен лимит ответов (12 ответов).</w:t>
      </w:r>
    </w:p>
    <w:p w14:paraId="33000000">
      <w:pPr>
        <w:tabs>
          <w:tab w:leader="none" w:pos="2940" w:val="left"/>
        </w:tabs>
        <w:ind w:firstLine="567" w:left="0"/>
        <w:jc w:val="both"/>
        <w:rPr>
          <w:sz w:val="24"/>
        </w:rPr>
      </w:pPr>
      <w:r>
        <w:rPr>
          <w:sz w:val="24"/>
        </w:rPr>
        <w:t>За ответы после исчерпания лимита ответов жетоны не выдаются.</w:t>
      </w:r>
    </w:p>
    <w:p w14:paraId="34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Рекомендуемое время выполнения задания: </w:t>
      </w:r>
      <w:r>
        <w:rPr>
          <w:sz w:val="24"/>
        </w:rPr>
        <w:t>5 минут.</w:t>
      </w:r>
    </w:p>
    <w:p w14:paraId="35000000">
      <w:pPr>
        <w:ind w:firstLine="567" w:left="0"/>
        <w:jc w:val="both"/>
        <w:rPr>
          <w:sz w:val="24"/>
        </w:rPr>
      </w:pPr>
      <w:r>
        <w:rPr>
          <w:sz w:val="24"/>
        </w:rPr>
        <w:t>Максимальное количество жетонов</w:t>
      </w:r>
      <w:r>
        <w:rPr>
          <w:sz w:val="24"/>
        </w:rPr>
        <w:t>, которое участники могут получить на станции</w:t>
      </w:r>
      <w:r>
        <w:rPr>
          <w:sz w:val="24"/>
        </w:rPr>
        <w:t>: 6.</w:t>
      </w:r>
    </w:p>
    <w:p w14:paraId="36000000">
      <w:pPr>
        <w:ind w:firstLine="567" w:left="0"/>
        <w:rPr>
          <w:b w:val="1"/>
          <w:sz w:val="24"/>
        </w:rPr>
      </w:pPr>
      <w:r>
        <w:rPr>
          <w:b w:val="1"/>
          <w:sz w:val="24"/>
        </w:rPr>
        <w:t xml:space="preserve">Станция </w:t>
      </w:r>
      <w:r>
        <w:rPr>
          <w:b w:val="1"/>
          <w:sz w:val="24"/>
        </w:rPr>
        <w:t>IV</w:t>
      </w:r>
      <w:r>
        <w:rPr>
          <w:b w:val="1"/>
          <w:sz w:val="24"/>
        </w:rPr>
        <w:t>. «Территория решений»</w:t>
      </w:r>
    </w:p>
    <w:p w14:paraId="37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Участникам предлагается решить </w:t>
      </w:r>
      <w:r>
        <w:rPr>
          <w:sz w:val="24"/>
        </w:rPr>
        <w:t>задачи,</w:t>
      </w:r>
      <w:r>
        <w:rPr>
          <w:sz w:val="24"/>
        </w:rPr>
        <w:t xml:space="preserve"> тематически привязанные к празднованию Дня Государственн</w:t>
      </w:r>
      <w:r>
        <w:rPr>
          <w:sz w:val="24"/>
        </w:rPr>
        <w:t>ого флага Российской Федерации. Примеры заданий представлены в Приложении 3. Организаторы могут выбрать два задания, за выполнение каждого из которых участники могут получить не более трех баллов.</w:t>
      </w:r>
    </w:p>
    <w:p w14:paraId="38000000">
      <w:pPr>
        <w:ind w:firstLine="567" w:left="0"/>
        <w:jc w:val="both"/>
        <w:rPr>
          <w:sz w:val="24"/>
        </w:rPr>
      </w:pPr>
      <w:r>
        <w:rPr>
          <w:sz w:val="24"/>
        </w:rPr>
        <w:t>Распределение жетонов:</w:t>
      </w:r>
    </w:p>
    <w:p w14:paraId="39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– 3 жетона, </w:t>
      </w:r>
      <w:r>
        <w:rPr>
          <w:sz w:val="24"/>
        </w:rPr>
        <w:t>все задания полностью выполнены</w:t>
      </w:r>
      <w:r>
        <w:rPr>
          <w:sz w:val="24"/>
        </w:rPr>
        <w:t>;</w:t>
      </w:r>
    </w:p>
    <w:p w14:paraId="3A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– 2 жетона, </w:t>
      </w:r>
      <w:r>
        <w:rPr>
          <w:sz w:val="24"/>
        </w:rPr>
        <w:t>выполнены два задания</w:t>
      </w:r>
      <w:r>
        <w:rPr>
          <w:sz w:val="24"/>
        </w:rPr>
        <w:t>;</w:t>
      </w:r>
    </w:p>
    <w:p w14:paraId="3B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– 1 жетон, </w:t>
      </w:r>
      <w:r>
        <w:rPr>
          <w:sz w:val="24"/>
        </w:rPr>
        <w:t>выполнено одно задание</w:t>
      </w:r>
      <w:r>
        <w:rPr>
          <w:sz w:val="24"/>
        </w:rPr>
        <w:t>;</w:t>
      </w:r>
    </w:p>
    <w:p w14:paraId="3C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– если участники </w:t>
      </w:r>
      <w:r>
        <w:rPr>
          <w:sz w:val="24"/>
        </w:rPr>
        <w:t>допускают ошибки при выполнении всех заданий</w:t>
      </w:r>
      <w:r>
        <w:rPr>
          <w:sz w:val="24"/>
        </w:rPr>
        <w:t>, жетоны не выдаются.</w:t>
      </w:r>
    </w:p>
    <w:p w14:paraId="3D000000">
      <w:pPr>
        <w:ind w:firstLine="567" w:left="0"/>
        <w:jc w:val="both"/>
        <w:rPr>
          <w:sz w:val="24"/>
        </w:rPr>
      </w:pPr>
      <w:r>
        <w:rPr>
          <w:sz w:val="24"/>
        </w:rPr>
        <w:t>Рекомендуемое время выполнения всех заданий станции: 10 минут.</w:t>
      </w:r>
    </w:p>
    <w:p w14:paraId="3E000000">
      <w:pPr>
        <w:ind w:firstLine="567" w:left="0"/>
        <w:jc w:val="both"/>
        <w:rPr>
          <w:sz w:val="24"/>
        </w:rPr>
      </w:pPr>
      <w:r>
        <w:rPr>
          <w:sz w:val="24"/>
        </w:rPr>
        <w:t>Максимальное количество жетонов</w:t>
      </w:r>
      <w:r>
        <w:rPr>
          <w:sz w:val="24"/>
        </w:rPr>
        <w:t>, которое участники могут получить на станции</w:t>
      </w:r>
      <w:r>
        <w:rPr>
          <w:sz w:val="24"/>
        </w:rPr>
        <w:t>: 6.</w:t>
      </w:r>
    </w:p>
    <w:p w14:paraId="3F000000">
      <w:pPr>
        <w:ind w:firstLine="567" w:left="0"/>
        <w:rPr>
          <w:b w:val="1"/>
          <w:sz w:val="24"/>
        </w:rPr>
      </w:pPr>
      <w:r>
        <w:rPr>
          <w:b w:val="1"/>
          <w:sz w:val="24"/>
        </w:rPr>
        <w:t xml:space="preserve">Станция </w:t>
      </w:r>
      <w:r>
        <w:rPr>
          <w:b w:val="1"/>
          <w:sz w:val="24"/>
        </w:rPr>
        <w:t>V</w:t>
      </w:r>
      <w:r>
        <w:rPr>
          <w:b w:val="1"/>
          <w:sz w:val="24"/>
        </w:rPr>
        <w:t>. «Белый, синий, красный»</w:t>
      </w:r>
    </w:p>
    <w:p w14:paraId="40000000">
      <w:pPr>
        <w:ind w:firstLine="567" w:left="0"/>
        <w:jc w:val="both"/>
        <w:rPr>
          <w:sz w:val="24"/>
        </w:rPr>
      </w:pPr>
      <w:r>
        <w:rPr>
          <w:sz w:val="24"/>
        </w:rPr>
        <w:t>Участникам предлагается придумать мнемонические* приемы, которые в дальнейшем можно будет использовать для запоминания последовательности цветов Государственного флага Российской Федерации. Например, моряки используют слово БеСиК (белый – синий – красный). Также возможно образное запоминание: огонь, вода, пар.</w:t>
      </w:r>
      <w:r>
        <w:rPr>
          <w:sz w:val="24"/>
        </w:rPr>
        <w:t xml:space="preserve"> </w:t>
      </w:r>
      <w:r>
        <w:rPr>
          <w:sz w:val="24"/>
        </w:rPr>
        <w:t xml:space="preserve">Рекомендуемое время выполнения задания: </w:t>
      </w:r>
      <w:r>
        <w:rPr>
          <w:sz w:val="24"/>
        </w:rPr>
        <w:t>10 минут.</w:t>
      </w:r>
      <w:r>
        <w:rPr>
          <w:sz w:val="24"/>
        </w:rPr>
        <w:t xml:space="preserve"> </w:t>
      </w:r>
      <w:r>
        <w:rPr>
          <w:sz w:val="24"/>
        </w:rPr>
        <w:t>За каждый ответ участники получают 1 жетон.</w:t>
      </w:r>
      <w:r>
        <w:rPr>
          <w:sz w:val="24"/>
        </w:rPr>
        <w:t xml:space="preserve"> Участники выполняют задание до тех пор, пока не истечет время </w:t>
      </w:r>
      <w:r>
        <w:rPr>
          <w:sz w:val="24"/>
        </w:rPr>
        <w:t xml:space="preserve">или пока не будет превышен лимит </w:t>
      </w:r>
      <w:r>
        <w:rPr>
          <w:sz w:val="24"/>
        </w:rPr>
        <w:t>ответов (6 ответов).</w:t>
      </w:r>
    </w:p>
    <w:p w14:paraId="41000000">
      <w:pPr>
        <w:ind w:firstLine="567" w:left="0"/>
        <w:jc w:val="both"/>
        <w:rPr>
          <w:sz w:val="24"/>
        </w:rPr>
      </w:pPr>
      <w:r>
        <w:rPr>
          <w:sz w:val="24"/>
        </w:rPr>
        <w:t>Рекомендуемое время выполнения всех заданий станции: 10 минут.</w:t>
      </w:r>
    </w:p>
    <w:p w14:paraId="42000000">
      <w:pPr>
        <w:ind w:firstLine="567" w:left="0"/>
        <w:jc w:val="both"/>
        <w:rPr>
          <w:sz w:val="24"/>
        </w:rPr>
      </w:pPr>
      <w:r>
        <w:rPr>
          <w:sz w:val="24"/>
        </w:rPr>
        <w:t>Максимальное количество жетонов</w:t>
      </w:r>
      <w:r>
        <w:rPr>
          <w:sz w:val="24"/>
        </w:rPr>
        <w:t>, которое участники могут получить на станции</w:t>
      </w:r>
      <w:r>
        <w:rPr>
          <w:sz w:val="24"/>
        </w:rPr>
        <w:t>: 6.</w:t>
      </w:r>
    </w:p>
    <w:p w14:paraId="43000000">
      <w:pPr>
        <w:ind w:firstLine="567" w:left="0"/>
        <w:rPr>
          <w:sz w:val="24"/>
        </w:rPr>
      </w:pPr>
    </w:p>
    <w:p w14:paraId="44000000">
      <w:pPr>
        <w:ind w:firstLine="567" w:left="0"/>
        <w:rPr>
          <w:sz w:val="24"/>
        </w:rPr>
      </w:pPr>
      <w:r>
        <w:rPr>
          <w:sz w:val="24"/>
        </w:rPr>
        <w:t>________________________</w:t>
      </w:r>
    </w:p>
    <w:p w14:paraId="45000000">
      <w:pPr>
        <w:ind w:firstLine="567" w:left="0"/>
        <w:jc w:val="both"/>
        <w:rPr>
          <w:sz w:val="24"/>
        </w:rPr>
      </w:pPr>
      <w:r>
        <w:rPr>
          <w:sz w:val="24"/>
        </w:rPr>
        <w:t>*Мнемонические приемы – специальные приемы</w:t>
      </w:r>
      <w:r>
        <w:rPr>
          <w:sz w:val="24"/>
        </w:rPr>
        <w:t>, облегчающи</w:t>
      </w:r>
      <w:r>
        <w:rPr>
          <w:sz w:val="24"/>
        </w:rPr>
        <w:t>е</w:t>
      </w:r>
      <w:r>
        <w:rPr>
          <w:sz w:val="24"/>
        </w:rPr>
        <w:t xml:space="preserve"> запоминание информации пут</w:t>
      </w:r>
      <w:r>
        <w:rPr>
          <w:sz w:val="24"/>
        </w:rPr>
        <w:t>е</w:t>
      </w:r>
      <w:r>
        <w:rPr>
          <w:sz w:val="24"/>
        </w:rPr>
        <w:t xml:space="preserve">м образования ассоциаций (связей): замена </w:t>
      </w:r>
      <w:r>
        <w:rPr>
          <w:sz w:val="24"/>
        </w:rPr>
        <w:t>абстрактных объектов и фактов конкретными</w:t>
      </w:r>
      <w:r>
        <w:rPr>
          <w:sz w:val="24"/>
        </w:rPr>
        <w:t xml:space="preserve"> понятия</w:t>
      </w:r>
      <w:r>
        <w:rPr>
          <w:sz w:val="24"/>
        </w:rPr>
        <w:t>ми</w:t>
      </w:r>
      <w:r>
        <w:rPr>
          <w:sz w:val="24"/>
        </w:rPr>
        <w:t xml:space="preserve"> и представления</w:t>
      </w:r>
      <w:r>
        <w:rPr>
          <w:sz w:val="24"/>
        </w:rPr>
        <w:t>ми,</w:t>
      </w:r>
      <w:r>
        <w:rPr>
          <w:sz w:val="24"/>
        </w:rPr>
        <w:t xml:space="preserve"> связывание </w:t>
      </w:r>
      <w:r>
        <w:rPr>
          <w:sz w:val="24"/>
        </w:rPr>
        <w:t xml:space="preserve">новых </w:t>
      </w:r>
      <w:r>
        <w:rPr>
          <w:sz w:val="24"/>
        </w:rPr>
        <w:t xml:space="preserve">объектов с уже имеющейся </w:t>
      </w:r>
      <w:r>
        <w:rPr>
          <w:sz w:val="24"/>
        </w:rPr>
        <w:t xml:space="preserve">в памяти </w:t>
      </w:r>
      <w:r>
        <w:rPr>
          <w:sz w:val="24"/>
        </w:rPr>
        <w:t>информацией</w:t>
      </w:r>
      <w:r>
        <w:rPr>
          <w:sz w:val="24"/>
        </w:rPr>
        <w:t>.</w:t>
      </w:r>
    </w:p>
    <w:p w14:paraId="46000000">
      <w:pPr>
        <w:ind w:firstLine="567" w:left="0"/>
        <w:rPr>
          <w:sz w:val="24"/>
        </w:rPr>
      </w:pPr>
    </w:p>
    <w:p w14:paraId="47000000">
      <w:pPr>
        <w:ind w:firstLine="567" w:left="0"/>
        <w:rPr>
          <w:b w:val="1"/>
          <w:sz w:val="24"/>
        </w:rPr>
      </w:pPr>
      <w:r>
        <w:rPr>
          <w:b w:val="1"/>
          <w:sz w:val="24"/>
        </w:rPr>
        <w:t>Список источников</w:t>
      </w:r>
    </w:p>
    <w:p w14:paraId="48000000">
      <w:pPr>
        <w:ind w:firstLine="567" w:left="0"/>
        <w:rPr>
          <w:sz w:val="24"/>
        </w:rPr>
      </w:pPr>
      <w:r>
        <w:rPr>
          <w:sz w:val="24"/>
        </w:rPr>
        <w:t>1. Несмолкающие следы. – Вологда, 2016. – 172 с.</w:t>
      </w:r>
    </w:p>
    <w:p w14:paraId="49000000">
      <w:pPr>
        <w:ind w:firstLine="567" w:left="0"/>
        <w:rPr>
          <w:sz w:val="24"/>
        </w:rPr>
      </w:pPr>
      <w:r>
        <w:rPr>
          <w:sz w:val="24"/>
        </w:rPr>
        <w:t>2. Соболева Н.А., Артамонов В.А. Символы Росси. – М., 1993. – 208 с.</w:t>
      </w:r>
    </w:p>
    <w:p w14:paraId="4A000000">
      <w:pPr>
        <w:ind w:firstLine="567" w:left="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Федеральный конституцио</w:t>
      </w:r>
      <w:r>
        <w:rPr>
          <w:sz w:val="24"/>
        </w:rPr>
        <w:t>нный закон от 25 декабря 2000 года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1-ФКЗ </w:t>
      </w:r>
      <w:r>
        <w:rPr>
          <w:sz w:val="24"/>
        </w:rPr>
        <w:t>«</w:t>
      </w:r>
      <w:r>
        <w:rPr>
          <w:sz w:val="24"/>
        </w:rPr>
        <w:t>О Государственном флаге Российской Федерации</w:t>
      </w:r>
      <w:r>
        <w:rPr>
          <w:sz w:val="24"/>
        </w:rPr>
        <w:t>».</w:t>
      </w:r>
    </w:p>
    <w:p w14:paraId="4B000000">
      <w:pPr>
        <w:ind w:firstLine="567" w:left="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Флаг Российской Федерации (флаг России)</w:t>
      </w:r>
      <w:r>
        <w:rPr>
          <w:sz w:val="24"/>
        </w:rPr>
        <w:t xml:space="preserve"> </w:t>
      </w:r>
      <w:r>
        <w:rPr>
          <w:sz w:val="24"/>
        </w:rPr>
        <w:t>[</w:t>
      </w:r>
      <w:r>
        <w:rPr>
          <w:sz w:val="24"/>
        </w:rPr>
        <w:t>Электронный ресурс</w:t>
      </w:r>
      <w:r>
        <w:rPr>
          <w:sz w:val="24"/>
        </w:rPr>
        <w:t>]</w:t>
      </w:r>
      <w:r>
        <w:rPr>
          <w:sz w:val="24"/>
        </w:rPr>
        <w:t xml:space="preserve">. – </w:t>
      </w:r>
      <w:r>
        <w:rPr>
          <w:sz w:val="24"/>
        </w:rPr>
        <w:t>URL</w:t>
      </w:r>
      <w:r>
        <w:rPr>
          <w:sz w:val="24"/>
        </w:rPr>
        <w:t xml:space="preserve">: </w:t>
      </w:r>
      <w:r>
        <w:rPr>
          <w:sz w:val="24"/>
        </w:rPr>
        <w:t>https://geraldika.ru/symbols/1</w:t>
      </w:r>
      <w:r>
        <w:rPr>
          <w:sz w:val="24"/>
        </w:rPr>
        <w:t xml:space="preserve"> (дата обращения: 12.07.2017).</w:t>
      </w:r>
    </w:p>
    <w:p w14:paraId="4C000000">
      <w:pPr>
        <w:ind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Приложение 1</w:t>
      </w:r>
    </w:p>
    <w:p w14:paraId="4D000000">
      <w:pPr>
        <w:ind/>
        <w:jc w:val="center"/>
        <w:rPr>
          <w:sz w:val="24"/>
        </w:rPr>
      </w:pPr>
    </w:p>
    <w:p w14:paraId="4E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Станция I. «Я знаю истории славные </w:t>
      </w:r>
      <w:r>
        <w:rPr>
          <w:b w:val="1"/>
          <w:sz w:val="24"/>
        </w:rPr>
        <w:t>вехи…». Задание 1</w:t>
      </w:r>
      <w:r>
        <w:rPr>
          <w:b w:val="1"/>
          <w:sz w:val="24"/>
        </w:rPr>
        <w:t>. Флаги других государств</w:t>
      </w:r>
    </w:p>
    <w:p w14:paraId="4F000000">
      <w:pPr>
        <w:ind/>
        <w:jc w:val="center"/>
        <w:rPr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97"/>
        <w:gridCol w:w="5098"/>
      </w:tblGrid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Флаг</w:t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Страна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285494" cy="67691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85494" cy="6769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285494" cy="804926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85494" cy="80492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285748" cy="855725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85748" cy="8557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286129" cy="641858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86129" cy="64185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285494" cy="858139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85494" cy="85813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294511" cy="776859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4511" cy="77685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>Парагвай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282446" cy="843661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82446" cy="84366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Чехия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276350" cy="839724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76350" cy="8397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rPr>
                <w:sz w:val="24"/>
              </w:rPr>
            </w:pPr>
            <w:r>
              <w:rPr>
                <w:sz w:val="24"/>
              </w:rPr>
              <w:t>Франция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307338" cy="925957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07338" cy="9259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Сербия и Черногория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305433" cy="870458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05433" cy="87045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Люксембург</w:t>
            </w:r>
          </w:p>
        </w:tc>
      </w:tr>
      <w:tr>
        <w:tc>
          <w:tcPr>
            <w:tcW w:type="dxa" w:w="5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304925" cy="655193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04925" cy="6551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>Хорватия</w:t>
            </w:r>
          </w:p>
        </w:tc>
      </w:tr>
    </w:tbl>
    <w:p w14:paraId="68000000">
      <w:pPr>
        <w:ind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Приложение 2</w:t>
      </w:r>
    </w:p>
    <w:p w14:paraId="69000000">
      <w:pPr>
        <w:ind/>
        <w:jc w:val="center"/>
        <w:rPr>
          <w:sz w:val="24"/>
        </w:rPr>
      </w:pPr>
    </w:p>
    <w:p w14:paraId="6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Станция I. «Я знаю и</w:t>
      </w:r>
      <w:r>
        <w:rPr>
          <w:b w:val="1"/>
          <w:sz w:val="24"/>
        </w:rPr>
        <w:t>стории славные вехи…». Задание 2</w:t>
      </w:r>
      <w:r>
        <w:rPr>
          <w:b w:val="1"/>
          <w:sz w:val="24"/>
        </w:rPr>
        <w:t>. Флаг России. Хронология</w:t>
      </w:r>
    </w:p>
    <w:p w14:paraId="6B000000">
      <w:pPr>
        <w:ind/>
        <w:jc w:val="center"/>
        <w:rPr>
          <w:sz w:val="24"/>
        </w:rPr>
      </w:pPr>
    </w:p>
    <w:tbl>
      <w:tblPr>
        <w:tblStyle w:val="Style_1"/>
        <w:tblInd w:type="dxa" w:w="-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05"/>
        <w:gridCol w:w="4863"/>
      </w:tblGrid>
      <w:tr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Флаги (в правильной хронлогической последовательности)</w:t>
            </w:r>
          </w:p>
        </w:tc>
        <w:tc>
          <w:tcPr>
            <w:tcW w:type="dxa" w:w="4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Название, краткая историческая справка</w:t>
            </w:r>
          </w:p>
        </w:tc>
      </w:tr>
      <w:tr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285494" cy="676910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85494" cy="6769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Стяг Всемилостивейшего Спаса</w:t>
            </w:r>
          </w:p>
          <w:p w14:paraId="70000000">
            <w:pPr>
              <w:rPr>
                <w:sz w:val="24"/>
              </w:rPr>
            </w:pPr>
            <w:r>
              <w:rPr>
                <w:sz w:val="24"/>
              </w:rPr>
              <w:t>Использовался Дмитрием Донским и Александром Невским</w:t>
            </w:r>
          </w:p>
        </w:tc>
      </w:tr>
      <w:tr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285494" cy="804926"/>
                  <wp:docPr hidden="false" id="26" name="Picture 26"/>
                  <a:graphic>
                    <a:graphicData uri="http://schemas.openxmlformats.org/drawingml/2006/picture">
                      <pic:pic>
                        <pic:nvPicPr>
                          <pic:cNvPr hidden="false" id="25" name="Picture 25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85494" cy="80492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rPr>
                <w:sz w:val="24"/>
              </w:rPr>
            </w:pPr>
            <w:r>
              <w:rPr>
                <w:sz w:val="24"/>
              </w:rPr>
              <w:t>Флаг царя Московского</w:t>
            </w:r>
          </w:p>
          <w:p w14:paraId="73000000">
            <w:pPr>
              <w:rPr>
                <w:sz w:val="24"/>
              </w:rPr>
            </w:pPr>
            <w:r>
              <w:rPr>
                <w:sz w:val="24"/>
              </w:rPr>
              <w:t xml:space="preserve">Флаг использовал на своей яхте Петр </w:t>
            </w:r>
            <w:r>
              <w:rPr>
                <w:sz w:val="24"/>
              </w:rPr>
              <w:t>I</w:t>
            </w:r>
          </w:p>
        </w:tc>
      </w:tr>
      <w:tr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285748" cy="855725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85748" cy="8557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rPr>
                <w:sz w:val="24"/>
              </w:rPr>
            </w:pPr>
            <w:r>
              <w:rPr>
                <w:sz w:val="24"/>
              </w:rPr>
              <w:t>Флаг Российской империи</w:t>
            </w:r>
          </w:p>
          <w:p w14:paraId="76000000">
            <w:pPr>
              <w:rPr>
                <w:sz w:val="24"/>
              </w:rPr>
            </w:pPr>
            <w:r>
              <w:rPr>
                <w:sz w:val="24"/>
              </w:rPr>
              <w:t xml:space="preserve">Александр </w:t>
            </w:r>
            <w:r>
              <w:rPr>
                <w:sz w:val="24"/>
              </w:rPr>
              <w:t>II</w:t>
            </w:r>
            <w:r>
              <w:rPr>
                <w:sz w:val="24"/>
              </w:rPr>
              <w:t xml:space="preserve"> повелел использовать этот флаг во время торжеств, затем издал указ, в котором черный, золотой и белый были названы государственными цветами России</w:t>
            </w:r>
          </w:p>
        </w:tc>
      </w:tr>
      <w:tr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286129" cy="641858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86129" cy="64185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Флаг Российской Социалистической Федеративной Советской Республики</w:t>
            </w:r>
          </w:p>
        </w:tc>
      </w:tr>
      <w:tr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285748" cy="641731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85748" cy="64173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Государственный флаг СССР</w:t>
            </w:r>
          </w:p>
        </w:tc>
      </w:tr>
      <w:tr>
        <w:tc>
          <w:tcPr>
            <w:tcW w:type="dxa" w:w="5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285494" cy="858139"/>
                  <wp:docPr hidden="false" id="34" name="Picture 34"/>
                  <a:graphic>
                    <a:graphicData uri="http://schemas.openxmlformats.org/drawingml/2006/picture">
                      <pic:pic>
                        <pic:nvPicPr>
                          <pic:cNvPr hidden="false" id="33" name="Picture 33"/>
                          <pic:cNvPicPr preferRelativeResize="true"/>
                        </pic:nvPicPr>
                        <pic:blipFill>
                          <a:blip r:embed="rId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85494" cy="85813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rPr>
                <w:sz w:val="24"/>
              </w:rPr>
            </w:pPr>
            <w:r>
              <w:rPr>
                <w:sz w:val="24"/>
              </w:rPr>
              <w:t>Государственный флаг Российской Федерации</w:t>
            </w:r>
          </w:p>
        </w:tc>
      </w:tr>
    </w:tbl>
    <w:p w14:paraId="7D000000">
      <w:pPr>
        <w:ind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Приложение 3</w:t>
      </w:r>
    </w:p>
    <w:p w14:paraId="7E000000">
      <w:pPr>
        <w:ind/>
        <w:jc w:val="right"/>
        <w:rPr>
          <w:sz w:val="24"/>
        </w:rPr>
      </w:pPr>
    </w:p>
    <w:p w14:paraId="7F000000">
      <w:pPr>
        <w:ind/>
        <w:jc w:val="center"/>
        <w:rPr>
          <w:sz w:val="24"/>
        </w:rPr>
      </w:pPr>
    </w:p>
    <w:p w14:paraId="80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Станция IV. «Территория решений». Примеры заданий</w:t>
      </w:r>
    </w:p>
    <w:p w14:paraId="81000000">
      <w:pPr>
        <w:ind/>
        <w:jc w:val="center"/>
        <w:rPr>
          <w:sz w:val="24"/>
        </w:rPr>
      </w:pPr>
    </w:p>
    <w:p w14:paraId="82000000">
      <w:pPr>
        <w:ind w:firstLine="567" w:left="0"/>
        <w:rPr>
          <w:sz w:val="24"/>
        </w:rPr>
      </w:pPr>
      <w:r>
        <w:rPr>
          <w:sz w:val="24"/>
          <w:u w:val="single"/>
        </w:rPr>
        <w:t>Задание 1.</w:t>
      </w:r>
      <w:r>
        <w:rPr>
          <w:sz w:val="24"/>
        </w:rPr>
        <w:t xml:space="preserve"> Участники получают карточки с загадками.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41"/>
        <w:gridCol w:w="3254"/>
      </w:tblGrid>
      <w:tr>
        <w:tc>
          <w:tcPr>
            <w:tcW w:type="dxa" w:w="6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Загадка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</w:t>
            </w:r>
          </w:p>
        </w:tc>
      </w:tr>
      <w:tr>
        <w:tc>
          <w:tcPr>
            <w:tcW w:type="dxa" w:w="6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Снежинки так прекрасны и легки,</w:t>
            </w:r>
          </w:p>
          <w:p w14:paraId="8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Как совершенны у ромашки лепестки,</w:t>
            </w:r>
          </w:p>
          <w:p w14:paraId="8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Как на доске строка, написанная мелом,</w:t>
            </w:r>
          </w:p>
          <w:p w14:paraId="8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Мы говорим сейчас о цвете …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Белом</w:t>
            </w:r>
          </w:p>
        </w:tc>
      </w:tr>
      <w:tr>
        <w:tc>
          <w:tcPr>
            <w:tcW w:type="dxa" w:w="6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Спокойны и чисты рек русских воды,</w:t>
            </w:r>
          </w:p>
          <w:p w14:paraId="8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Прозрачны и светлы, как вечер зимний.</w:t>
            </w:r>
          </w:p>
          <w:p w14:paraId="8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 благородны, и просторны неба своды,</w:t>
            </w:r>
          </w:p>
          <w:p w14:paraId="8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Художник их раскрасил в …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Синий</w:t>
            </w:r>
          </w:p>
        </w:tc>
      </w:tr>
      <w:tr>
        <w:tc>
          <w:tcPr>
            <w:tcW w:type="dxa" w:w="6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Россия много войн пережила,</w:t>
            </w:r>
          </w:p>
          <w:p w14:paraId="9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 наши деды умирали не напрасно.</w:t>
            </w:r>
          </w:p>
          <w:p w14:paraId="9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 верность Родине их к славе привела</w:t>
            </w:r>
          </w:p>
          <w:p w14:paraId="9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 Знаменем Победы ярко-…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Красным</w:t>
            </w:r>
          </w:p>
        </w:tc>
      </w:tr>
    </w:tbl>
    <w:p w14:paraId="94000000">
      <w:pPr>
        <w:ind w:firstLine="567" w:left="0"/>
        <w:jc w:val="both"/>
        <w:rPr>
          <w:sz w:val="24"/>
        </w:rPr>
      </w:pPr>
      <w:r>
        <w:rPr>
          <w:sz w:val="24"/>
          <w:u w:val="single"/>
        </w:rPr>
        <w:t>Задание 2.</w:t>
      </w:r>
      <w:r>
        <w:rPr>
          <w:sz w:val="24"/>
        </w:rPr>
        <w:t xml:space="preserve"> Участникам предлагается три набора карточек (воздух, вода, земля; свобода и независимость, Богоматерь, державность; чистота и непорочность, вера и верность, энергия и сила). Задача: соотнести каждое качество из каждой группы с одним из цветов Государственного флага Российской Федерации.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05"/>
        <w:gridCol w:w="7790"/>
      </w:tblGrid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Цвет</w:t>
            </w:r>
          </w:p>
        </w:tc>
        <w:tc>
          <w:tcPr>
            <w:tcW w:type="dxa" w:w="7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Значения</w:t>
            </w:r>
          </w:p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Белый</w:t>
            </w:r>
          </w:p>
        </w:tc>
        <w:tc>
          <w:tcPr>
            <w:tcW w:type="dxa" w:w="7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– воздух</w:t>
            </w:r>
          </w:p>
          <w:p w14:paraId="9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– свобода и независимость</w:t>
            </w:r>
          </w:p>
          <w:p w14:paraId="9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– чистота и непорочность</w:t>
            </w:r>
          </w:p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Синий</w:t>
            </w:r>
          </w:p>
        </w:tc>
        <w:tc>
          <w:tcPr>
            <w:tcW w:type="dxa" w:w="7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– вода</w:t>
            </w:r>
          </w:p>
          <w:p w14:paraId="9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– Богоматерь</w:t>
            </w:r>
          </w:p>
          <w:p w14:paraId="9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– вера и верность</w:t>
            </w:r>
          </w:p>
        </w:tc>
      </w:tr>
      <w:tr>
        <w:tc>
          <w:tcPr>
            <w:tcW w:type="dxa" w:w="2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Красный</w:t>
            </w:r>
          </w:p>
        </w:tc>
        <w:tc>
          <w:tcPr>
            <w:tcW w:type="dxa" w:w="7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– земля</w:t>
            </w:r>
          </w:p>
          <w:p w14:paraId="A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– державность</w:t>
            </w:r>
          </w:p>
          <w:p w14:paraId="A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– энергия и сила</w:t>
            </w:r>
          </w:p>
        </w:tc>
      </w:tr>
    </w:tbl>
    <w:p w14:paraId="A3000000">
      <w:pPr>
        <w:ind w:firstLine="567" w:left="0"/>
        <w:jc w:val="both"/>
        <w:rPr>
          <w:sz w:val="24"/>
        </w:rPr>
      </w:pPr>
      <w:r>
        <w:rPr>
          <w:sz w:val="24"/>
          <w:u w:val="single"/>
        </w:rPr>
        <w:t>Задание 3.</w:t>
      </w:r>
      <w:r>
        <w:rPr>
          <w:sz w:val="24"/>
        </w:rPr>
        <w:t xml:space="preserve"> Участникам предлагается разгадать анаграмму, распечатанную на листе. После того, как слово разгадано, участники объясняют его значение.</w:t>
      </w:r>
    </w:p>
    <w:p w14:paraId="A4000000">
      <w:pPr>
        <w:ind/>
        <w:jc w:val="center"/>
        <w:rPr>
          <w:sz w:val="24"/>
        </w:rPr>
      </w:pPr>
      <w:r>
        <w:rPr>
          <w:sz w:val="24"/>
        </w:rPr>
        <w:drawing>
          <wp:inline>
            <wp:extent cx="1866900" cy="1866900"/>
            <wp:docPr hidden="false" id="36" name="Picture 36"/>
            <a:graphic>
              <a:graphicData uri="http://schemas.openxmlformats.org/drawingml/2006/picture">
                <pic:pic>
                  <pic:nvPicPr>
                    <pic:cNvPr hidden="false" id="35" name="Picture 35"/>
                    <pic:cNvPicPr preferRelativeResize="true"/>
                  </pic:nvPicPr>
                  <pic:blipFill>
                    <a:blip r:embed="rId18"/>
                    <a:srcRect b="0" l="0" r="0" t="0"/>
                    <a:stretch/>
                  </pic:blipFill>
                  <pic:spPr>
                    <a:xfrm flipH="false" flipV="false" rot="0">
                      <a:ext cx="1866900" cy="18669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5000000">
      <w:pPr>
        <w:rPr>
          <w:sz w:val="24"/>
        </w:rPr>
      </w:pPr>
      <w:r>
        <w:rPr>
          <w:sz w:val="24"/>
        </w:rPr>
        <w:t>Ответ: ТРИКОЛОР*.</w:t>
      </w:r>
    </w:p>
    <w:p w14:paraId="A6000000">
      <w:pPr>
        <w:ind/>
        <w:jc w:val="both"/>
        <w:rPr>
          <w:sz w:val="24"/>
        </w:rPr>
      </w:pPr>
      <w:r>
        <w:rPr>
          <w:sz w:val="24"/>
        </w:rPr>
        <w:t>*Триколор – это государственный флаг, состоящий из трех полос разных цветов, расположенных горизонтально или вертикально.</w:t>
      </w:r>
    </w:p>
    <w:p w14:paraId="A7000000">
      <w:pPr>
        <w:rPr>
          <w:color w:val="000000"/>
          <w:sz w:val="24"/>
        </w:rPr>
      </w:pPr>
    </w:p>
    <w:sectPr>
      <w:pgSz w:h="16840" w:orient="portrait" w:w="11907"/>
      <w:pgMar w:bottom="1134" w:footer="567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2"/>
    <w:next w:val="Style_2"/>
    <w:link w:val="Style_5_ch"/>
    <w:uiPriority w:val="9"/>
    <w:qFormat/>
    <w:pPr>
      <w:spacing w:after="60" w:before="240"/>
      <w:ind/>
      <w:outlineLvl w:val="6"/>
    </w:pPr>
    <w:rPr>
      <w:sz w:val="24"/>
    </w:rPr>
  </w:style>
  <w:style w:styleId="Style_5_ch" w:type="character">
    <w:name w:val="heading 7"/>
    <w:basedOn w:val="Style_2_ch"/>
    <w:link w:val="Style_5"/>
    <w:rPr>
      <w:sz w:val="24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9_ch" w:type="character">
    <w:name w:val="heading 3"/>
    <w:basedOn w:val="Style_2_ch"/>
    <w:link w:val="Style_9"/>
    <w:rPr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Базовый"/>
    <w:link w:val="Style_11_ch"/>
    <w:pPr>
      <w:tabs>
        <w:tab w:leader="none" w:pos="708" w:val="left"/>
      </w:tabs>
      <w:spacing w:after="200" w:line="276" w:lineRule="auto"/>
      <w:ind/>
    </w:pPr>
  </w:style>
  <w:style w:styleId="Style_11_ch" w:type="character">
    <w:name w:val="Базовый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"/>
    <w:link w:val="Style_13_ch"/>
    <w:rPr>
      <w:color w:val="000000"/>
      <w:sz w:val="24"/>
    </w:rPr>
  </w:style>
  <w:style w:styleId="Style_13_ch" w:type="character">
    <w:name w:val="Default"/>
    <w:link w:val="Style_13"/>
    <w:rPr>
      <w:color w:val="000000"/>
      <w:sz w:val="24"/>
    </w:rPr>
  </w:style>
  <w:style w:styleId="Style_14" w:type="paragraph">
    <w:name w:val="heading 5"/>
    <w:basedOn w:val="Style_2"/>
    <w:next w:val="Style_2"/>
    <w:link w:val="Style_14_ch"/>
    <w:uiPriority w:val="9"/>
    <w:qFormat/>
    <w:pPr>
      <w:keepNext w:val="1"/>
      <w:ind/>
      <w:jc w:val="both"/>
      <w:outlineLvl w:val="4"/>
    </w:pPr>
    <w:rPr>
      <w:sz w:val="24"/>
    </w:rPr>
  </w:style>
  <w:style w:styleId="Style_14_ch" w:type="character">
    <w:name w:val="heading 5"/>
    <w:basedOn w:val="Style_2_ch"/>
    <w:link w:val="Style_14"/>
    <w:rPr>
      <w:sz w:val="24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5_ch" w:type="character">
    <w:name w:val="heading 1"/>
    <w:basedOn w:val="Style_2_ch"/>
    <w:link w:val="Style_15"/>
    <w:rPr>
      <w:b w:val="1"/>
      <w:spacing w:val="24"/>
      <w:sz w:val="28"/>
    </w:rPr>
  </w:style>
  <w:style w:styleId="Style_16" w:type="paragraph">
    <w:name w:val="Strong"/>
    <w:link w:val="Style_16_ch"/>
    <w:rPr>
      <w:b w:val="1"/>
    </w:rPr>
  </w:style>
  <w:style w:styleId="Style_16_ch" w:type="character">
    <w:name w:val="Strong"/>
    <w:link w:val="Style_16"/>
    <w:rPr>
      <w:b w:val="1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ody Text Indent"/>
    <w:basedOn w:val="Style_2"/>
    <w:link w:val="Style_23_ch"/>
    <w:pPr>
      <w:spacing w:after="120"/>
      <w:ind w:firstLine="0" w:left="283"/>
    </w:pPr>
  </w:style>
  <w:style w:styleId="Style_23_ch" w:type="character">
    <w:name w:val="Body Text Indent"/>
    <w:basedOn w:val="Style_2_ch"/>
    <w:link w:val="Style_23"/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basedOn w:val="Style_2"/>
    <w:next w:val="Style_2"/>
    <w:link w:val="Style_27_ch"/>
    <w:uiPriority w:val="9"/>
    <w:qFormat/>
    <w:pPr>
      <w:keepNext w:val="1"/>
      <w:ind/>
      <w:outlineLvl w:val="3"/>
    </w:pPr>
    <w:rPr>
      <w:sz w:val="24"/>
    </w:rPr>
  </w:style>
  <w:style w:styleId="Style_27_ch" w:type="character">
    <w:name w:val="heading 4"/>
    <w:basedOn w:val="Style_2_ch"/>
    <w:link w:val="Style_27"/>
    <w:rPr>
      <w:sz w:val="24"/>
    </w:rPr>
  </w:style>
  <w:style w:styleId="Style_28" w:type="paragraph">
    <w:name w:val="heading 2"/>
    <w:basedOn w:val="Style_2"/>
    <w:next w:val="Style_2"/>
    <w:link w:val="Style_28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28_ch" w:type="character">
    <w:name w:val="heading 2"/>
    <w:basedOn w:val="Style_2_ch"/>
    <w:link w:val="Style_28"/>
    <w:rPr>
      <w:b w:val="1"/>
      <w:sz w:val="23"/>
    </w:rPr>
  </w:style>
  <w:style w:styleId="Style_29" w:type="paragraph">
    <w:name w:val="Normal (Web)"/>
    <w:basedOn w:val="Style_2"/>
    <w:link w:val="Style_29_ch"/>
    <w:pPr>
      <w:spacing w:afterAutospacing="on" w:beforeAutospacing="on"/>
      <w:ind/>
    </w:pPr>
    <w:rPr>
      <w:sz w:val="24"/>
    </w:rPr>
  </w:style>
  <w:style w:styleId="Style_29_ch" w:type="character">
    <w:name w:val="Normal (Web)"/>
    <w:basedOn w:val="Style_2_ch"/>
    <w:link w:val="Style_29"/>
    <w:rPr>
      <w:sz w:val="24"/>
    </w:rPr>
  </w:style>
  <w:style w:styleId="Style_30" w:type="table">
    <w:name w:val="Table Grid"/>
    <w:basedOn w:val="Style_1"/>
    <w:pPr>
      <w:ind w:firstLine="567" w:left="0"/>
      <w:jc w:val="both"/>
    </w:pPr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theme/theme1.xml" Type="http://schemas.openxmlformats.org/officeDocument/2006/relationships/theme"/>
  <Relationship Id="rId23" Target="webSettings.xml" Type="http://schemas.openxmlformats.org/officeDocument/2006/relationships/webSettings"/>
  <Relationship Id="rId21" Target="styles.xml" Type="http://schemas.openxmlformats.org/officeDocument/2006/relationships/styles"/>
  <Relationship Id="rId19" Target="fontTable.xml" Type="http://schemas.openxmlformats.org/officeDocument/2006/relationships/fontTable"/>
  <Relationship Id="rId18" Target="media/18.jpeg" Type="http://schemas.openxmlformats.org/officeDocument/2006/relationships/image"/>
  <Relationship Id="rId17" Target="media/17.jpeg" Type="http://schemas.openxmlformats.org/officeDocument/2006/relationships/image"/>
  <Relationship Id="rId15" Target="media/15.jpeg" Type="http://schemas.openxmlformats.org/officeDocument/2006/relationships/image"/>
  <Relationship Id="rId11" Target="media/11.jpeg" Type="http://schemas.openxmlformats.org/officeDocument/2006/relationships/image"/>
  <Relationship Id="rId16" Target="media/16.jpeg" Type="http://schemas.openxmlformats.org/officeDocument/2006/relationships/image"/>
  <Relationship Id="rId22" Target="stylesWithEffects.xml" Type="http://schemas.microsoft.com/office/2007/relationships/stylesWithEffects"/>
  <Relationship Id="rId10" Target="media/10.jpeg" Type="http://schemas.openxmlformats.org/officeDocument/2006/relationships/image"/>
  <Relationship Id="rId7" Target="media/7.jpeg" Type="http://schemas.openxmlformats.org/officeDocument/2006/relationships/image"/>
  <Relationship Id="rId14" Target="media/14.jpeg" Type="http://schemas.openxmlformats.org/officeDocument/2006/relationships/image"/>
  <Relationship Id="rId6" Target="media/6.jpeg" Type="http://schemas.openxmlformats.org/officeDocument/2006/relationships/image"/>
  <Relationship Id="rId13" Target="media/13.jpeg" Type="http://schemas.openxmlformats.org/officeDocument/2006/relationships/image"/>
  <Relationship Id="rId5" Target="media/5.jpeg" Type="http://schemas.openxmlformats.org/officeDocument/2006/relationships/image"/>
  <Relationship Id="rId9" Target="media/9.jpeg" Type="http://schemas.openxmlformats.org/officeDocument/2006/relationships/image"/>
  <Relationship Id="rId4" Target="media/4.jpeg" Type="http://schemas.openxmlformats.org/officeDocument/2006/relationships/image"/>
  <Relationship Id="rId8" Target="media/8.jpeg" Type="http://schemas.openxmlformats.org/officeDocument/2006/relationships/image"/>
  <Relationship Id="rId3" Target="media/3.jpeg" Type="http://schemas.openxmlformats.org/officeDocument/2006/relationships/image"/>
  <Relationship Id="rId12" Target="media/12.jpeg" Type="http://schemas.openxmlformats.org/officeDocument/2006/relationships/image"/>
  <Relationship Id="rId2" Target="media/2.jpeg" Type="http://schemas.openxmlformats.org/officeDocument/2006/relationships/image"/>
  <Relationship Id="rId20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2022-07-29T05:51:39Z</dcterms:modified>
</cp:coreProperties>
</file>