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contextualSpacing w:val="1"/>
        <w:jc w:val="right"/>
        <w:rPr>
          <w:sz w:val="24"/>
        </w:rPr>
      </w:pPr>
    </w:p>
    <w:p w14:paraId="02000000">
      <w:pPr>
        <w:ind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Методические рекомендации по проведению</w:t>
      </w:r>
      <w:r>
        <w:rPr>
          <w:b w:val="1"/>
          <w:sz w:val="24"/>
        </w:rPr>
        <w:t xml:space="preserve"> информационного часа «Судьба солдата», посвященного</w:t>
      </w:r>
      <w:r>
        <w:rPr>
          <w:b w:val="1"/>
          <w:sz w:val="24"/>
        </w:rPr>
        <w:t xml:space="preserve"> Дн</w:t>
      </w:r>
      <w:r>
        <w:rPr>
          <w:b w:val="1"/>
          <w:sz w:val="24"/>
        </w:rPr>
        <w:t>ю</w:t>
      </w:r>
      <w:r>
        <w:rPr>
          <w:b w:val="1"/>
          <w:sz w:val="24"/>
        </w:rPr>
        <w:t xml:space="preserve"> Н</w:t>
      </w:r>
      <w:r>
        <w:rPr>
          <w:b w:val="1"/>
          <w:sz w:val="24"/>
        </w:rPr>
        <w:t>еизвестного солдата</w:t>
      </w:r>
    </w:p>
    <w:p w14:paraId="03000000">
      <w:pPr>
        <w:ind/>
        <w:contextualSpacing w:val="1"/>
        <w:jc w:val="center"/>
        <w:rPr>
          <w:sz w:val="24"/>
        </w:rPr>
      </w:pPr>
      <w:r>
        <w:rPr>
          <w:sz w:val="24"/>
        </w:rPr>
        <w:t>2018 год</w:t>
      </w:r>
    </w:p>
    <w:p w14:paraId="04000000">
      <w:pPr>
        <w:ind w:firstLine="567"/>
        <w:contextualSpacing w:val="1"/>
        <w:jc w:val="center"/>
        <w:rPr>
          <w:b w:val="1"/>
          <w:sz w:val="24"/>
        </w:rPr>
      </w:pPr>
    </w:p>
    <w:p w14:paraId="05000000">
      <w:pPr>
        <w:ind w:firstLine="567" w:left="0"/>
        <w:contextualSpacing w:val="1"/>
        <w:jc w:val="both"/>
        <w:rPr>
          <w:b w:val="1"/>
          <w:sz w:val="24"/>
        </w:rPr>
      </w:pPr>
      <w:r>
        <w:rPr>
          <w:sz w:val="24"/>
        </w:rPr>
        <w:t xml:space="preserve">Информационный час «Судьба солдата» рекомендуется проводить в </w:t>
      </w:r>
      <w:r>
        <w:rPr>
          <w:sz w:val="24"/>
        </w:rPr>
        <w:t>общеобразовательных учреждениях, где имеется кабинет</w:t>
      </w:r>
      <w:r>
        <w:rPr>
          <w:sz w:val="24"/>
        </w:rPr>
        <w:t xml:space="preserve"> информатики, </w:t>
      </w:r>
      <w:r>
        <w:rPr>
          <w:sz w:val="24"/>
        </w:rPr>
        <w:t xml:space="preserve">оборудованный </w:t>
      </w:r>
      <w:r>
        <w:rPr>
          <w:sz w:val="24"/>
        </w:rPr>
        <w:t>компьютер</w:t>
      </w:r>
      <w:r>
        <w:rPr>
          <w:sz w:val="24"/>
        </w:rPr>
        <w:t>ами</w:t>
      </w:r>
      <w:r>
        <w:rPr>
          <w:sz w:val="24"/>
        </w:rPr>
        <w:t xml:space="preserve"> с выходом в Интернет. Также данное мероприятие можно проводить в библиотеках и иных учреждениях культуры и образования, где имеются компьютерные залы. </w:t>
      </w:r>
      <w:r>
        <w:rPr>
          <w:sz w:val="24"/>
        </w:rPr>
        <w:t>Для проведения данного мероприятия можно пригласить представителя поискового отряда.</w:t>
      </w:r>
    </w:p>
    <w:p w14:paraId="06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Обучающ</w:t>
      </w:r>
      <w:r>
        <w:rPr>
          <w:sz w:val="24"/>
        </w:rPr>
        <w:t>ее</w:t>
      </w:r>
      <w:r>
        <w:rPr>
          <w:sz w:val="24"/>
        </w:rPr>
        <w:t xml:space="preserve"> пособи</w:t>
      </w:r>
      <w:r>
        <w:rPr>
          <w:sz w:val="24"/>
        </w:rPr>
        <w:t xml:space="preserve">е </w:t>
      </w:r>
      <w:r>
        <w:rPr>
          <w:sz w:val="24"/>
        </w:rPr>
        <w:t xml:space="preserve">и видеоролики («Поиск погибших и пропавших без вести с помощью ОБД </w:t>
      </w:r>
      <w:r>
        <w:rPr>
          <w:sz w:val="24"/>
        </w:rPr>
        <w:t>«</w:t>
      </w:r>
      <w:r>
        <w:rPr>
          <w:sz w:val="24"/>
        </w:rPr>
        <w:t xml:space="preserve">Мемориал» (продолжительность 09:37), «День Неизвестного Солдата» (продолжительность 3:00) можно скачать по ссылке: </w:t>
      </w:r>
      <w:r>
        <w:rPr>
          <w:sz w:val="24"/>
        </w:rPr>
        <w:fldChar w:fldCharType="begin"/>
      </w:r>
      <w:r>
        <w:rPr>
          <w:sz w:val="24"/>
        </w:rPr>
        <w:instrText>HYPERLINK "https://vk.com/away.php?to=https%3A%2F%2Fyadi.sk%2Fd%2FHRyHh_2d_Y-WCg&amp;cc_key="</w:instrText>
      </w:r>
      <w:r>
        <w:rPr>
          <w:sz w:val="24"/>
        </w:rPr>
        <w:fldChar w:fldCharType="separate"/>
      </w:r>
      <w:r>
        <w:rPr>
          <w:sz w:val="24"/>
        </w:rPr>
        <w:t>https://yadi.sk/d/HRyHh_2d_Y-WCg</w:t>
      </w:r>
      <w:r>
        <w:rPr>
          <w:sz w:val="24"/>
        </w:rPr>
        <w:fldChar w:fldCharType="end"/>
      </w:r>
      <w:r>
        <w:rPr>
          <w:sz w:val="24"/>
        </w:rPr>
        <w:t>.</w:t>
      </w:r>
    </w:p>
    <w:p w14:paraId="07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Информацию о солдатах Великой Отечественной войны можно также найти на сайте «Подвиг народа» в информационно-теле</w:t>
      </w:r>
      <w:r>
        <w:rPr>
          <w:rFonts w:ascii="Times New Roman" w:hAnsi="Times New Roman"/>
          <w:sz w:val="24"/>
        </w:rPr>
        <w:t>коммуникационной сети Интернет (</w:t>
      </w:r>
      <w:r>
        <w:rPr>
          <w:rFonts w:ascii="Times New Roman" w:hAnsi="Times New Roman"/>
          <w:sz w:val="24"/>
        </w:rPr>
        <w:t>http://podvignaroda.r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</w:t>
      </w:r>
    </w:p>
    <w:p w14:paraId="08000000">
      <w:pPr>
        <w:ind w:firstLine="567" w:left="0"/>
        <w:contextualSpacing w:val="1"/>
        <w:jc w:val="both"/>
        <w:rPr>
          <w:b w:val="1"/>
          <w:sz w:val="24"/>
        </w:rPr>
      </w:pPr>
    </w:p>
    <w:p w14:paraId="09000000">
      <w:pPr>
        <w:ind w:firstLine="567" w:left="0"/>
        <w:contextualSpacing w:val="1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– </w:t>
      </w:r>
      <w:r>
        <w:rPr>
          <w:sz w:val="24"/>
        </w:rPr>
        <w:t>создание условий для увековеч</w:t>
      </w:r>
      <w:r>
        <w:rPr>
          <w:sz w:val="24"/>
        </w:rPr>
        <w:t>ение</w:t>
      </w:r>
      <w:r>
        <w:rPr>
          <w:sz w:val="24"/>
        </w:rPr>
        <w:t xml:space="preserve"> памяти защитников Отечества, принимавших участие в сражениях Великой Отечественной войны. </w:t>
      </w:r>
    </w:p>
    <w:p w14:paraId="0A000000">
      <w:pPr>
        <w:ind w:firstLine="567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 xml:space="preserve">Задачи: </w:t>
      </w:r>
    </w:p>
    <w:p w14:paraId="0B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sz w:val="24"/>
        </w:rPr>
        <w:t>познакомить</w:t>
      </w:r>
      <w:r>
        <w:rPr>
          <w:sz w:val="24"/>
        </w:rPr>
        <w:t xml:space="preserve"> обучающ</w:t>
      </w:r>
      <w:r>
        <w:rPr>
          <w:sz w:val="24"/>
        </w:rPr>
        <w:t xml:space="preserve">ихся с информационным ресурсом ОБД </w:t>
      </w:r>
      <w:r>
        <w:rPr>
          <w:sz w:val="24"/>
        </w:rPr>
        <w:t>«</w:t>
      </w:r>
      <w:r>
        <w:rPr>
          <w:sz w:val="24"/>
        </w:rPr>
        <w:t>Мемориал</w:t>
      </w:r>
      <w:r>
        <w:rPr>
          <w:sz w:val="24"/>
        </w:rPr>
        <w:t>»</w:t>
      </w:r>
      <w:r>
        <w:rPr>
          <w:sz w:val="24"/>
        </w:rPr>
        <w:t>;</w:t>
      </w:r>
    </w:p>
    <w:p w14:paraId="0C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 xml:space="preserve">организовать </w:t>
      </w:r>
      <w:r>
        <w:rPr>
          <w:sz w:val="24"/>
        </w:rPr>
        <w:t>поиск информации</w:t>
      </w:r>
      <w:r>
        <w:rPr>
          <w:sz w:val="24"/>
        </w:rPr>
        <w:t xml:space="preserve"> обучающимися</w:t>
      </w:r>
      <w:r>
        <w:rPr>
          <w:sz w:val="24"/>
        </w:rPr>
        <w:t xml:space="preserve"> о </w:t>
      </w:r>
      <w:r>
        <w:rPr>
          <w:sz w:val="24"/>
        </w:rPr>
        <w:t>родственниках, принимавших участие в боевых действиях Великой Отечественной войны.</w:t>
      </w:r>
    </w:p>
    <w:p w14:paraId="0D000000">
      <w:pPr>
        <w:ind w:firstLine="567" w:left="0"/>
        <w:contextualSpacing w:val="1"/>
        <w:jc w:val="both"/>
        <w:rPr>
          <w:sz w:val="24"/>
        </w:rPr>
      </w:pPr>
      <w:r>
        <w:rPr>
          <w:b w:val="1"/>
          <w:sz w:val="24"/>
        </w:rPr>
        <w:t>Подготовка к уроку:</w:t>
      </w:r>
      <w:r>
        <w:rPr>
          <w:sz w:val="24"/>
        </w:rPr>
        <w:t xml:space="preserve"> обучающиеся должны заранее найти минимальную информацию (Ф.И.О</w:t>
      </w:r>
      <w:r>
        <w:rPr>
          <w:sz w:val="24"/>
        </w:rPr>
        <w:t xml:space="preserve">., дата и место рождения, Ф.И.О. родителей) </w:t>
      </w:r>
      <w:r>
        <w:rPr>
          <w:sz w:val="24"/>
        </w:rPr>
        <w:t>о своих родственниках, которые принимали участие в Великой Отечественной войне. Если нет родственников, то можно подготовить информацию об учениках учебного заведения муниципального района/городского округа Вологодской области</w:t>
      </w:r>
      <w:r>
        <w:rPr>
          <w:sz w:val="24"/>
        </w:rPr>
        <w:t>, участниках Великой Отечественной войны</w:t>
      </w:r>
      <w:r>
        <w:rPr>
          <w:sz w:val="24"/>
        </w:rPr>
        <w:t xml:space="preserve">, в котором проходит информационный час. </w:t>
      </w:r>
    </w:p>
    <w:p w14:paraId="0E000000">
      <w:pPr>
        <w:ind w:firstLine="567" w:left="0"/>
        <w:contextualSpacing w:val="1"/>
        <w:jc w:val="both"/>
        <w:rPr>
          <w:sz w:val="24"/>
        </w:rPr>
      </w:pPr>
      <w:r>
        <w:rPr>
          <w:b w:val="1"/>
          <w:sz w:val="24"/>
        </w:rPr>
        <w:t xml:space="preserve">Оборудование: </w:t>
      </w:r>
      <w:r>
        <w:rPr>
          <w:sz w:val="24"/>
        </w:rPr>
        <w:t>компьютеры с выходом в Интернет (по числу обучающих</w:t>
      </w:r>
      <w:r>
        <w:rPr>
          <w:sz w:val="24"/>
        </w:rPr>
        <w:t>ся), проектор, экран, ноутбук.</w:t>
      </w:r>
      <w:r>
        <w:rPr>
          <w:sz w:val="24"/>
        </w:rPr>
        <w:t xml:space="preserve"> </w:t>
      </w:r>
    </w:p>
    <w:p w14:paraId="0F000000">
      <w:pPr>
        <w:ind w:firstLine="567"/>
        <w:contextualSpacing w:val="1"/>
        <w:jc w:val="center"/>
        <w:rPr>
          <w:b w:val="1"/>
          <w:sz w:val="24"/>
        </w:rPr>
      </w:pPr>
    </w:p>
    <w:p w14:paraId="10000000">
      <w:pPr>
        <w:ind w:firstLine="567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План проведения информационного часа «Судьба солдата»</w:t>
      </w:r>
    </w:p>
    <w:p w14:paraId="11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Приветствие детей учителем/приглашенным специалистом;</w:t>
      </w:r>
    </w:p>
    <w:p w14:paraId="12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 учителя</w:t>
      </w:r>
      <w:r>
        <w:rPr>
          <w:rFonts w:ascii="Times New Roman" w:hAnsi="Times New Roman"/>
          <w:sz w:val="24"/>
        </w:rPr>
        <w:t xml:space="preserve">/приглашенного специалиста о памятной дате </w:t>
      </w:r>
      <w:r>
        <w:rPr>
          <w:rFonts w:ascii="Times New Roman" w:hAnsi="Times New Roman"/>
          <w:sz w:val="24"/>
        </w:rPr>
        <w:t xml:space="preserve">«День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еизвестного солдата»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(историческая справка представлена ниже);</w:t>
      </w:r>
    </w:p>
    <w:p w14:paraId="13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Просмотр видеоролика «День Н</w:t>
      </w:r>
      <w:r>
        <w:rPr>
          <w:rFonts w:ascii="Times New Roman" w:hAnsi="Times New Roman"/>
          <w:sz w:val="24"/>
        </w:rPr>
        <w:t xml:space="preserve">еизвестного солдата»; </w:t>
      </w:r>
    </w:p>
    <w:p w14:paraId="14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Просмотр видеоролика, посвященн</w:t>
      </w:r>
      <w:r>
        <w:rPr>
          <w:rFonts w:ascii="Times New Roman" w:hAnsi="Times New Roman"/>
          <w:sz w:val="24"/>
        </w:rPr>
        <w:t>ый поиску информации о погибших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пропавших без вести с помощью ОБД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Мемориал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; </w:t>
      </w:r>
    </w:p>
    <w:p w14:paraId="15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обучающихся с ОБД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Мемориал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16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просмотра видеоролика обучающиеся, вместе с учител</w:t>
      </w:r>
      <w:r>
        <w:rPr>
          <w:rFonts w:ascii="Times New Roman" w:hAnsi="Times New Roman"/>
          <w:sz w:val="24"/>
        </w:rPr>
        <w:t>ем</w:t>
      </w:r>
      <w:r>
        <w:rPr>
          <w:rFonts w:ascii="Times New Roman" w:hAnsi="Times New Roman"/>
          <w:sz w:val="24"/>
        </w:rPr>
        <w:t>/приглашенным специалистом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начинают искать информацию о своих родственниках, принимавших участие в Великой Отечественной войне</w:t>
      </w:r>
      <w:r>
        <w:rPr>
          <w:rFonts w:ascii="Times New Roman" w:hAnsi="Times New Roman"/>
          <w:sz w:val="24"/>
        </w:rPr>
        <w:t xml:space="preserve">, согласно алгоритму.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Обучающиеся могут сохранить найденную информацию и скачать наградные листы родственников. </w:t>
      </w:r>
    </w:p>
    <w:p w14:paraId="17000000">
      <w:pPr>
        <w:pStyle w:val="Style_1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Подведение итогов</w:t>
      </w:r>
      <w:r>
        <w:rPr>
          <w:rFonts w:ascii="Times New Roman" w:hAnsi="Times New Roman"/>
          <w:sz w:val="24"/>
        </w:rPr>
        <w:t>.</w:t>
      </w:r>
    </w:p>
    <w:p w14:paraId="18000000">
      <w:pPr>
        <w:pStyle w:val="Style_1"/>
        <w:spacing w:after="0" w:line="240" w:lineRule="auto"/>
        <w:ind w:hanging="502" w:left="1069"/>
        <w:jc w:val="both"/>
        <w:rPr>
          <w:rFonts w:ascii="Times New Roman" w:hAnsi="Times New Roman"/>
          <w:b w:val="1"/>
          <w:sz w:val="24"/>
        </w:rPr>
      </w:pPr>
    </w:p>
    <w:p w14:paraId="19000000">
      <w:pPr>
        <w:pStyle w:val="Style_1"/>
        <w:spacing w:after="0" w:line="240" w:lineRule="auto"/>
        <w:ind w:hanging="502" w:left="106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Историческая справка о памятной дате 3 </w:t>
      </w:r>
      <w:r>
        <w:rPr>
          <w:rFonts w:ascii="Times New Roman" w:hAnsi="Times New Roman"/>
          <w:b w:val="1"/>
          <w:sz w:val="24"/>
        </w:rPr>
        <w:t xml:space="preserve">декабря </w:t>
      </w:r>
    </w:p>
    <w:p w14:paraId="1A000000">
      <w:pPr>
        <w:pStyle w:val="Style_1"/>
        <w:spacing w:after="0" w:line="240" w:lineRule="auto"/>
        <w:ind w:hanging="502" w:left="106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День Н</w:t>
      </w:r>
      <w:r>
        <w:rPr>
          <w:rFonts w:ascii="Times New Roman" w:hAnsi="Times New Roman"/>
          <w:b w:val="1"/>
          <w:sz w:val="24"/>
        </w:rPr>
        <w:t>еизвестного солдата»</w:t>
      </w:r>
    </w:p>
    <w:p w14:paraId="1B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3 декабря Указом Президента РФ от 5 ноября 2014 года в России установлена памятная дата России – День Неизвестного Солдата (внесена в Федеральный закон от 13 марта 1995 г. № 32-ФЗ «О днях воинской славы и памятных датах России»).</w:t>
      </w:r>
    </w:p>
    <w:p w14:paraId="1C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Законом увековечивается память, воинская доблесть и бессмертный подвиг российских и советских воинов, погибших в боевых действиях на территории страны или за ее пределами, чье имя осталось неизвестным.</w:t>
      </w:r>
    </w:p>
    <w:p w14:paraId="1D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Основанием для установления памятной даты 3 декабря стало событие, которое произошло 3 декабря 1966 года, когда в ознаменование 25-й годовщины разгрома немецких войск под Москвой прах Неизвестного солдата был перенесен из братской могилы советских воинов, расположенной на 41-м км Ленинградского шоссе, и торжественно захоронен в Александровском саду у стен Кремля. </w:t>
      </w:r>
    </w:p>
    <w:p w14:paraId="1E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На месте захоронения праха неизвестного солдата 8 мая 1967 года был открыт мемориальный архитектурный ансамбль «Могила Неизвестного солдата», созданный по проекту архитекторов Дмитрия Бурдина, Владимира Климова, Юрия Рабаева и скульптора Николая Томского. В центре мемориала ниша с надписью: «Имя твое неизвестно, подвиг твой бессмертен», автором которой является поэт Сергей Михалков.</w:t>
      </w:r>
    </w:p>
    <w:p w14:paraId="1F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В день открытия мемориала, в Москву на бронетранспортере был доставлен Вечный огонь, зажженный в Ленинграде от мемориала на Марсовом поле. Торжественно-траурную эстафету факела принял Герой Советского Союза летчик Алексей Маресьев, который передал его главе СССР Леониду Брежневу. Советский генсек, сам являвшийся ветераном войны, зажег Вечный огонь у могилы Неизвестного Солдата.</w:t>
      </w:r>
    </w:p>
    <w:p w14:paraId="20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12 декабря 1997 года указом президента России у могилы Неизвестного Солдата был установлен пост почетного караула № 1.</w:t>
      </w:r>
    </w:p>
    <w:p w14:paraId="21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Вечный огонь у могилы Неизвестного Солдата гасили один раз, в 2009 году, когда проводилась реконструкция мемориала. В это время Вечный огонь был перенесен на Поклонную гору, к музею Великой Отечественной войны. 23 февраля 2010 года после окончания реконструкции Вечный огонь вернулся на свое законное место.</w:t>
      </w:r>
    </w:p>
    <w:p w14:paraId="22000000">
      <w:pPr>
        <w:ind w:firstLine="567"/>
        <w:contextualSpacing w:val="1"/>
        <w:jc w:val="right"/>
        <w:rPr>
          <w:sz w:val="24"/>
        </w:rPr>
      </w:pPr>
    </w:p>
    <w:p w14:paraId="23000000">
      <w:pPr>
        <w:spacing w:after="160"/>
        <w:ind w:firstLine="567" w:left="0"/>
        <w:contextualSpacing w:val="1"/>
        <w:jc w:val="center"/>
        <w:rPr>
          <w:b w:val="1"/>
          <w:sz w:val="24"/>
        </w:rPr>
      </w:pPr>
    </w:p>
    <w:p w14:paraId="24000000">
      <w:pPr>
        <w:spacing w:after="160"/>
        <w:ind w:firstLine="567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Алгоритм действий поиска информации о родственниках, принимавших участие в Великой Отечественной войне</w:t>
      </w:r>
    </w:p>
    <w:p w14:paraId="25000000">
      <w:pPr>
        <w:ind w:firstLine="567" w:left="0"/>
        <w:contextualSpacing w:val="1"/>
        <w:jc w:val="center"/>
        <w:rPr>
          <w:b w:val="1"/>
          <w:sz w:val="24"/>
        </w:rPr>
      </w:pPr>
    </w:p>
    <w:p w14:paraId="26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Зайти на сайт ОБД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Мемориал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в инф</w:t>
      </w:r>
      <w:r>
        <w:rPr>
          <w:rFonts w:ascii="Times New Roman" w:hAnsi="Times New Roman"/>
          <w:sz w:val="24"/>
        </w:rPr>
        <w:t>ормационно-телекоммуникационной</w:t>
      </w:r>
      <w:r>
        <w:rPr>
          <w:rFonts w:ascii="Times New Roman" w:hAnsi="Times New Roman"/>
          <w:sz w:val="24"/>
        </w:rPr>
        <w:t xml:space="preserve"> сети Интернет. </w:t>
      </w:r>
      <w:r>
        <w:rPr>
          <w:rFonts w:ascii="Times New Roman" w:hAnsi="Times New Roman"/>
          <w:sz w:val="24"/>
        </w:rPr>
        <w:t>Ссылка на сайт: obd-memorial.ru;</w:t>
      </w:r>
    </w:p>
    <w:p w14:paraId="27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Нажать </w:t>
      </w:r>
      <w:r>
        <w:rPr>
          <w:rFonts w:ascii="Times New Roman" w:hAnsi="Times New Roman"/>
          <w:sz w:val="24"/>
        </w:rPr>
        <w:t>кнопку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«Расширенный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поиск»</w:t>
      </w:r>
      <w:r>
        <w:rPr>
          <w:rFonts w:ascii="Times New Roman" w:hAnsi="Times New Roman"/>
          <w:sz w:val="24"/>
        </w:rPr>
        <w:t>;</w:t>
      </w:r>
    </w:p>
    <w:p w14:paraId="28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Нажать кнопку «Отметить все»;</w:t>
      </w:r>
    </w:p>
    <w:p w14:paraId="29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В поисковую строку ввести известные данные (Ф.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И.</w:t>
      </w:r>
      <w:r>
        <w:rPr>
          <w:rFonts w:ascii="Times New Roman" w:hAnsi="Times New Roman"/>
          <w:sz w:val="24"/>
        </w:rPr>
        <w:t xml:space="preserve"> О., дата и место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рождения);</w:t>
      </w:r>
    </w:p>
    <w:p w14:paraId="2A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Изучить результаты поиска (если результаты не удовлетворяют, то попробовать разные формулировки поискового запроса). </w:t>
      </w:r>
    </w:p>
    <w:sectPr>
      <w:pgSz w:h="16840" w:orient="portrait" w:w="11907"/>
      <w:pgMar w:bottom="1134" w:footer="567" w:gutter="0" w:header="567" w:left="1418" w:right="62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2869"/>
      </w:pPr>
    </w:lvl>
    <w:lvl w:ilvl="1">
      <w:start w:val="1"/>
      <w:numFmt w:val="lowerLetter"/>
      <w:lvlText w:val="%2."/>
      <w:lvlJc w:val="left"/>
      <w:pPr>
        <w:ind w:hanging="360" w:left="3589"/>
      </w:pPr>
    </w:lvl>
    <w:lvl w:ilvl="2">
      <w:start w:val="1"/>
      <w:numFmt w:val="lowerRoman"/>
      <w:lvlText w:val="%3."/>
      <w:lvlJc w:val="right"/>
      <w:pPr>
        <w:ind w:hanging="180" w:left="4309"/>
      </w:pPr>
    </w:lvl>
    <w:lvl w:ilvl="3">
      <w:start w:val="1"/>
      <w:numFmt w:val="decimal"/>
      <w:lvlText w:val="%4."/>
      <w:lvlJc w:val="left"/>
      <w:pPr>
        <w:ind w:hanging="360" w:left="5029"/>
      </w:pPr>
    </w:lvl>
    <w:lvl w:ilvl="4">
      <w:start w:val="1"/>
      <w:numFmt w:val="lowerLetter"/>
      <w:lvlText w:val="%5."/>
      <w:lvlJc w:val="left"/>
      <w:pPr>
        <w:ind w:hanging="360" w:left="5749"/>
      </w:pPr>
    </w:lvl>
    <w:lvl w:ilvl="5">
      <w:start w:val="1"/>
      <w:numFmt w:val="lowerRoman"/>
      <w:lvlText w:val="%6."/>
      <w:lvlJc w:val="right"/>
      <w:pPr>
        <w:ind w:hanging="180" w:left="6469"/>
      </w:pPr>
    </w:lvl>
    <w:lvl w:ilvl="6">
      <w:start w:val="1"/>
      <w:numFmt w:val="decimal"/>
      <w:lvlText w:val="%7."/>
      <w:lvlJc w:val="left"/>
      <w:pPr>
        <w:ind w:hanging="360" w:left="7189"/>
      </w:pPr>
    </w:lvl>
    <w:lvl w:ilvl="7">
      <w:start w:val="1"/>
      <w:numFmt w:val="lowerLetter"/>
      <w:lvlText w:val="%8."/>
      <w:lvlJc w:val="left"/>
      <w:pPr>
        <w:ind w:hanging="360" w:left="7909"/>
      </w:pPr>
    </w:lvl>
    <w:lvl w:ilvl="8">
      <w:start w:val="1"/>
      <w:numFmt w:val="lowerRoman"/>
      <w:lvlText w:val="%9."/>
      <w:lvlJc w:val="right"/>
      <w:pPr>
        <w:ind w:hanging="180" w:left="86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Normal (Web)"/>
    <w:basedOn w:val="Style_2"/>
    <w:link w:val="Style_3_ch"/>
    <w:pPr>
      <w:spacing w:afterAutospacing="on" w:beforeAutospacing="on"/>
      <w:ind/>
    </w:pPr>
    <w:rPr>
      <w:sz w:val="24"/>
    </w:rPr>
  </w:style>
  <w:style w:styleId="Style_3_ch" w:type="character">
    <w:name w:val="Normal (Web)"/>
    <w:basedOn w:val="Style_2_ch"/>
    <w:link w:val="Style_3"/>
    <w:rPr>
      <w:sz w:val="24"/>
    </w:rPr>
  </w:style>
  <w:style w:styleId="Style_4" w:type="paragraph">
    <w:name w:val="Нет"/>
    <w:link w:val="Style_4_ch"/>
  </w:style>
  <w:style w:styleId="Style_4_ch" w:type="character">
    <w:name w:val="Нет"/>
    <w:link w:val="Style_4"/>
  </w:style>
  <w:style w:styleId="Style_5" w:type="paragraph">
    <w:name w:val="Основной текст (3)"/>
    <w:basedOn w:val="Style_2"/>
    <w:link w:val="Style_5_ch"/>
    <w:pPr>
      <w:widowControl w:val="0"/>
      <w:spacing w:after="300"/>
      <w:ind w:firstLine="0" w:left="4760"/>
    </w:pPr>
    <w:rPr>
      <w:sz w:val="16"/>
    </w:rPr>
  </w:style>
  <w:style w:styleId="Style_5_ch" w:type="character">
    <w:name w:val="Основной текст (3)"/>
    <w:basedOn w:val="Style_2_ch"/>
    <w:link w:val="Style_5"/>
    <w:rPr>
      <w:sz w:val="16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mail-message-toolbar-subject-wrapper"/>
    <w:link w:val="Style_7_ch"/>
  </w:style>
  <w:style w:styleId="Style_7_ch" w:type="character">
    <w:name w:val="mail-message-toolbar-subject-wrapper"/>
    <w:link w:val="Style_7"/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ind/>
      <w:outlineLvl w:val="6"/>
    </w:pPr>
    <w:rPr>
      <w:sz w:val="28"/>
    </w:rPr>
  </w:style>
  <w:style w:styleId="Style_9_ch" w:type="character">
    <w:name w:val="heading 7"/>
    <w:basedOn w:val="Style_2_ch"/>
    <w:link w:val="Style_9"/>
    <w:rPr>
      <w:sz w:val="28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Body Text Indent 2"/>
    <w:basedOn w:val="Style_2"/>
    <w:link w:val="Style_11_ch"/>
    <w:pPr>
      <w:ind w:firstLine="720" w:left="0"/>
      <w:jc w:val="both"/>
    </w:pPr>
    <w:rPr>
      <w:sz w:val="28"/>
    </w:rPr>
  </w:style>
  <w:style w:styleId="Style_11_ch" w:type="character">
    <w:name w:val="Body Text Indent 2"/>
    <w:basedOn w:val="Style_2_ch"/>
    <w:link w:val="Style_11"/>
    <w:rPr>
      <w:sz w:val="28"/>
    </w:rPr>
  </w:style>
  <w:style w:styleId="Style_12" w:type="paragraph">
    <w:name w:val="header"/>
    <w:basedOn w:val="Style_2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2_ch"/>
    <w:link w:val="Style_12"/>
  </w:style>
  <w:style w:styleId="Style_13" w:type="paragraph">
    <w:name w:val="toc 7"/>
    <w:next w:val="Style_2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14_ch" w:type="character">
    <w:name w:val="heading 3"/>
    <w:basedOn w:val="Style_2_ch"/>
    <w:link w:val="Style_14"/>
    <w:rPr>
      <w:sz w:val="24"/>
    </w:rPr>
  </w:style>
  <w:style w:styleId="Style_15" w:type="paragraph">
    <w:name w:val="Hyperlink.0"/>
    <w:link w:val="Style_15_ch"/>
    <w:rPr>
      <w:sz w:val="28"/>
    </w:rPr>
  </w:style>
  <w:style w:styleId="Style_15_ch" w:type="character">
    <w:name w:val="Hyperlink.0"/>
    <w:link w:val="Style_15"/>
    <w:rPr>
      <w:sz w:val="28"/>
    </w:rPr>
  </w:style>
  <w:style w:styleId="Style_16" w:type="paragraph">
    <w:name w:val="Основной текст (2)"/>
    <w:basedOn w:val="Style_2"/>
    <w:link w:val="Style_16_ch"/>
    <w:pPr>
      <w:widowControl w:val="0"/>
      <w:spacing w:after="860" w:line="288" w:lineRule="auto"/>
      <w:ind w:right="760"/>
      <w:jc w:val="center"/>
    </w:pPr>
    <w:rPr>
      <w:rFonts w:ascii="Arial" w:hAnsi="Arial"/>
      <w:sz w:val="16"/>
    </w:rPr>
  </w:style>
  <w:style w:styleId="Style_16_ch" w:type="character">
    <w:name w:val="Основной текст (2)"/>
    <w:basedOn w:val="Style_2_ch"/>
    <w:link w:val="Style_16"/>
    <w:rPr>
      <w:rFonts w:ascii="Arial" w:hAnsi="Arial"/>
      <w:sz w:val="16"/>
    </w:rPr>
  </w:style>
  <w:style w:styleId="Style_17" w:type="paragraph">
    <w:name w:val="Default"/>
    <w:link w:val="Style_17_ch"/>
    <w:rPr>
      <w:color w:val="000000"/>
      <w:sz w:val="24"/>
    </w:rPr>
  </w:style>
  <w:style w:styleId="Style_17_ch" w:type="character">
    <w:name w:val="Default"/>
    <w:link w:val="Style_17"/>
    <w:rPr>
      <w:color w:val="000000"/>
      <w:sz w:val="24"/>
    </w:rPr>
  </w:style>
  <w:style w:styleId="Style_18" w:type="paragraph">
    <w:name w:val="Основной текст1"/>
    <w:basedOn w:val="Style_2"/>
    <w:link w:val="Style_18_ch"/>
    <w:pPr>
      <w:widowControl w:val="0"/>
      <w:spacing w:after="600"/>
      <w:ind/>
      <w:jc w:val="both"/>
    </w:pPr>
    <w:rPr>
      <w:sz w:val="28"/>
    </w:rPr>
  </w:style>
  <w:style w:styleId="Style_18_ch" w:type="character">
    <w:name w:val="Основной текст1"/>
    <w:basedOn w:val="Style_2_ch"/>
    <w:link w:val="Style_18"/>
    <w:rPr>
      <w:sz w:val="28"/>
    </w:rPr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heading 5"/>
    <w:basedOn w:val="Style_2"/>
    <w:next w:val="Style_2"/>
    <w:link w:val="Style_21_ch"/>
    <w:uiPriority w:val="9"/>
    <w:qFormat/>
    <w:pPr>
      <w:keepNext w:val="1"/>
      <w:ind/>
      <w:jc w:val="center"/>
      <w:outlineLvl w:val="4"/>
    </w:pPr>
    <w:rPr>
      <w:sz w:val="28"/>
    </w:rPr>
  </w:style>
  <w:style w:styleId="Style_21_ch" w:type="character">
    <w:name w:val="heading 5"/>
    <w:basedOn w:val="Style_2_ch"/>
    <w:link w:val="Style_21"/>
    <w:rPr>
      <w:sz w:val="28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22_ch" w:type="character">
    <w:name w:val="heading 1"/>
    <w:basedOn w:val="Style_2_ch"/>
    <w:link w:val="Style_22"/>
    <w:rPr>
      <w:b w:val="1"/>
      <w:spacing w:val="24"/>
      <w:sz w:val="28"/>
    </w:rPr>
  </w:style>
  <w:style w:styleId="Style_23" w:type="paragraph">
    <w:name w:val="Базовый"/>
    <w:link w:val="Style_23_ch"/>
    <w:pPr>
      <w:tabs>
        <w:tab w:leader="none" w:pos="708" w:val="left"/>
      </w:tabs>
      <w:spacing w:after="200" w:line="276" w:lineRule="auto"/>
      <w:ind/>
    </w:pPr>
  </w:style>
  <w:style w:styleId="Style_23_ch" w:type="character">
    <w:name w:val="Базовый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heading 8"/>
    <w:basedOn w:val="Style_2"/>
    <w:next w:val="Style_2"/>
    <w:link w:val="Style_26_ch"/>
    <w:uiPriority w:val="9"/>
    <w:qFormat/>
    <w:pPr>
      <w:keepNext w:val="1"/>
      <w:ind/>
      <w:jc w:val="right"/>
      <w:outlineLvl w:val="7"/>
    </w:pPr>
    <w:rPr>
      <w:sz w:val="28"/>
    </w:rPr>
  </w:style>
  <w:style w:styleId="Style_26_ch" w:type="character">
    <w:name w:val="heading 8"/>
    <w:basedOn w:val="Style_2_ch"/>
    <w:link w:val="Style_26"/>
    <w:rPr>
      <w:sz w:val="28"/>
    </w:rPr>
  </w:style>
  <w:style w:styleId="Style_27" w:type="paragraph">
    <w:name w:val="toc 1"/>
    <w:next w:val="Style_2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1" w:type="paragraph">
    <w:name w:val="List Paragraph"/>
    <w:basedOn w:val="Style_2"/>
    <w:link w:val="Style_1_ch"/>
    <w:pPr>
      <w:spacing w:after="160" w:line="252" w:lineRule="auto"/>
      <w:ind w:firstLine="0" w:left="720"/>
      <w:contextualSpacing w:val="1"/>
    </w:pPr>
    <w:rPr>
      <w:rFonts w:ascii="Calibri" w:hAnsi="Calibri"/>
      <w:sz w:val="22"/>
    </w:rPr>
  </w:style>
  <w:style w:styleId="Style_1_ch" w:type="character">
    <w:name w:val="List Paragraph"/>
    <w:basedOn w:val="Style_2_ch"/>
    <w:link w:val="Style_1"/>
    <w:rPr>
      <w:rFonts w:ascii="Calibri" w:hAnsi="Calibri"/>
      <w:sz w:val="22"/>
    </w:rPr>
  </w:style>
  <w:style w:styleId="Style_29" w:type="paragraph">
    <w:name w:val="toc 9"/>
    <w:next w:val="Style_2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2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Заголовок №2"/>
    <w:basedOn w:val="Style_2"/>
    <w:link w:val="Style_31_ch"/>
    <w:pPr>
      <w:widowControl w:val="0"/>
      <w:spacing w:after="320"/>
      <w:ind/>
      <w:jc w:val="center"/>
      <w:outlineLvl w:val="1"/>
    </w:pPr>
    <w:rPr>
      <w:b w:val="1"/>
      <w:sz w:val="28"/>
    </w:rPr>
  </w:style>
  <w:style w:styleId="Style_31_ch" w:type="character">
    <w:name w:val="Заголовок №2"/>
    <w:basedOn w:val="Style_2_ch"/>
    <w:link w:val="Style_31"/>
    <w:rPr>
      <w:b w:val="1"/>
      <w:sz w:val="28"/>
    </w:rPr>
  </w:style>
  <w:style w:styleId="Style_32" w:type="paragraph">
    <w:name w:val="toc 5"/>
    <w:next w:val="Style_2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No Spacing"/>
    <w:link w:val="Style_33_ch"/>
    <w:rPr>
      <w:rFonts w:ascii="Calibri" w:hAnsi="Calibri"/>
      <w:sz w:val="22"/>
    </w:rPr>
  </w:style>
  <w:style w:styleId="Style_33_ch" w:type="character">
    <w:name w:val="No Spacing"/>
    <w:link w:val="Style_33"/>
    <w:rPr>
      <w:rFonts w:ascii="Calibri" w:hAnsi="Calibri"/>
      <w:sz w:val="22"/>
    </w:rPr>
  </w:style>
  <w:style w:styleId="Style_34" w:type="paragraph">
    <w:name w:val="Подпись к таблице"/>
    <w:basedOn w:val="Style_2"/>
    <w:link w:val="Style_34_ch"/>
    <w:pPr>
      <w:widowControl w:val="0"/>
      <w:ind/>
    </w:pPr>
    <w:rPr>
      <w:sz w:val="16"/>
    </w:rPr>
  </w:style>
  <w:style w:styleId="Style_34_ch" w:type="character">
    <w:name w:val="Подпись к таблице"/>
    <w:basedOn w:val="Style_2_ch"/>
    <w:link w:val="Style_34"/>
    <w:rPr>
      <w:sz w:val="16"/>
    </w:rPr>
  </w:style>
  <w:style w:styleId="Style_35" w:type="paragraph">
    <w:name w:val="footer"/>
    <w:basedOn w:val="Style_2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2_ch"/>
    <w:link w:val="Style_35"/>
  </w:style>
  <w:style w:styleId="Style_36" w:type="paragraph">
    <w:name w:val="Subtitle"/>
    <w:next w:val="Style_2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Другое"/>
    <w:basedOn w:val="Style_2"/>
    <w:link w:val="Style_37_ch"/>
    <w:pPr>
      <w:widowControl w:val="0"/>
      <w:spacing w:after="600"/>
      <w:ind/>
      <w:jc w:val="both"/>
    </w:pPr>
    <w:rPr>
      <w:sz w:val="28"/>
    </w:rPr>
  </w:style>
  <w:style w:styleId="Style_37_ch" w:type="character">
    <w:name w:val="Другое"/>
    <w:basedOn w:val="Style_2_ch"/>
    <w:link w:val="Style_37"/>
    <w:rPr>
      <w:sz w:val="28"/>
    </w:rPr>
  </w:style>
  <w:style w:styleId="Style_38" w:type="paragraph">
    <w:name w:val="Title"/>
    <w:next w:val="Style_2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basedOn w:val="Style_2"/>
    <w:next w:val="Style_2"/>
    <w:link w:val="Style_39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39_ch" w:type="character">
    <w:name w:val="heading 4"/>
    <w:basedOn w:val="Style_2_ch"/>
    <w:link w:val="Style_39"/>
    <w:rPr>
      <w:b w:val="1"/>
      <w:sz w:val="24"/>
    </w:rPr>
  </w:style>
  <w:style w:styleId="Style_40" w:type="paragraph">
    <w:name w:val="Body Text Indent"/>
    <w:basedOn w:val="Style_2"/>
    <w:link w:val="Style_40_ch"/>
    <w:pPr>
      <w:spacing w:after="120"/>
      <w:ind w:firstLine="0" w:left="283"/>
    </w:pPr>
  </w:style>
  <w:style w:styleId="Style_40_ch" w:type="character">
    <w:name w:val="Body Text Indent"/>
    <w:basedOn w:val="Style_2_ch"/>
    <w:link w:val="Style_40"/>
  </w:style>
  <w:style w:styleId="Style_41" w:type="paragraph">
    <w:name w:val="Заголовок №1"/>
    <w:basedOn w:val="Style_2"/>
    <w:link w:val="Style_41_ch"/>
    <w:pPr>
      <w:widowControl w:val="0"/>
      <w:ind w:right="260"/>
      <w:jc w:val="right"/>
      <w:outlineLvl w:val="0"/>
    </w:pPr>
    <w:rPr>
      <w:rFonts w:ascii="Arial" w:hAnsi="Arial"/>
      <w:b w:val="1"/>
      <w:sz w:val="54"/>
    </w:rPr>
  </w:style>
  <w:style w:styleId="Style_41_ch" w:type="character">
    <w:name w:val="Заголовок №1"/>
    <w:basedOn w:val="Style_2_ch"/>
    <w:link w:val="Style_41"/>
    <w:rPr>
      <w:rFonts w:ascii="Arial" w:hAnsi="Arial"/>
      <w:b w:val="1"/>
      <w:sz w:val="54"/>
    </w:rPr>
  </w:style>
  <w:style w:styleId="Style_42" w:type="paragraph">
    <w:name w:val="heading 2"/>
    <w:basedOn w:val="Style_2"/>
    <w:next w:val="Style_2"/>
    <w:link w:val="Style_42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42_ch" w:type="character">
    <w:name w:val="heading 2"/>
    <w:basedOn w:val="Style_2_ch"/>
    <w:link w:val="Style_42"/>
    <w:rPr>
      <w:b w:val="1"/>
      <w:sz w:val="23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heading 6"/>
    <w:basedOn w:val="Style_2"/>
    <w:next w:val="Style_2"/>
    <w:link w:val="Style_44_ch"/>
    <w:uiPriority w:val="9"/>
    <w:qFormat/>
    <w:pPr>
      <w:keepNext w:val="1"/>
      <w:ind/>
      <w:jc w:val="center"/>
      <w:outlineLvl w:val="5"/>
    </w:pPr>
    <w:rPr>
      <w:b w:val="1"/>
    </w:rPr>
  </w:style>
  <w:style w:styleId="Style_44_ch" w:type="character">
    <w:name w:val="heading 6"/>
    <w:basedOn w:val="Style_2_ch"/>
    <w:link w:val="Style_44"/>
    <w:rPr>
      <w:b w:val="1"/>
    </w:rPr>
  </w:style>
  <w:style w:styleId="Style_45" w:type="table">
    <w:name w:val="Table Grid"/>
    <w:basedOn w:val="Style_4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2022-07-28T13:46:54Z</dcterms:modified>
</cp:coreProperties>
</file>