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оценки конкурса деятельности детских и молодежных </w:t>
      </w:r>
      <w:r>
        <w:br/>
      </w:r>
      <w:r>
        <w:rPr>
          <w:rFonts w:ascii="Times New Roman" w:hAnsi="Times New Roman"/>
          <w:sz w:val="24"/>
        </w:rPr>
        <w:t>общественных объединений Вологодской области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«Команда лидеров»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Конкурс)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декабря 2022 года                                                                                                                      г. Вологда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3193"/>
        <w:gridCol w:w="7012"/>
      </w:tblGrid>
      <w:tr>
        <w:trPr>
          <w:trHeight w:hRule="atLeast" w:val="80"/>
        </w:trPr>
        <w:tc>
          <w:tcPr>
            <w:tcW w:type="dxa" w:w="3193"/>
          </w:tcPr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Председательствующий</w:t>
            </w:r>
          </w:p>
        </w:tc>
        <w:tc>
          <w:tcPr>
            <w:tcW w:type="dxa" w:w="7012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Е.А. Антонова, заместитель директора по организационной работе АУ ВО ОЦМиГИ «Содружество»;</w:t>
            </w:r>
          </w:p>
        </w:tc>
      </w:tr>
      <w:tr>
        <w:trPr>
          <w:trHeight w:hRule="atLeast" w:val="80"/>
        </w:trPr>
        <w:tc>
          <w:tcPr>
            <w:tcW w:type="dxa" w:w="3193"/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</w:t>
            </w:r>
          </w:p>
        </w:tc>
        <w:tc>
          <w:tcPr>
            <w:tcW w:type="dxa" w:w="7012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О.В. Иванова, специалист по работе с молодежью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АУ ВО ОЦМиГИ «Содружество»;</w:t>
            </w:r>
          </w:p>
        </w:tc>
      </w:tr>
      <w:tr>
        <w:trPr>
          <w:trHeight w:hRule="atLeast" w:val="80"/>
        </w:trPr>
        <w:tc>
          <w:tcPr>
            <w:tcW w:type="dxa" w:w="3193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жюри </w:t>
            </w:r>
          </w:p>
        </w:tc>
        <w:tc>
          <w:tcPr>
            <w:tcW w:type="dxa" w:w="7012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11 человек (список представлен в Приложении 1).</w:t>
            </w:r>
          </w:p>
        </w:tc>
      </w:tr>
    </w:tbl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Конкурсе приняло участие 46 команд и 27 руководителей детских и молодежных общественных объединений из </w:t>
      </w:r>
      <w:r>
        <w:rPr>
          <w:rFonts w:ascii="Times New Roman" w:hAnsi="Times New Roman"/>
          <w:sz w:val="24"/>
          <w:highlight w:val="white"/>
        </w:rPr>
        <w:t>19 муниципальных районов и округов и 2 городских округов</w:t>
      </w:r>
      <w:r>
        <w:rPr>
          <w:rFonts w:ascii="Times New Roman" w:hAnsi="Times New Roman"/>
          <w:sz w:val="24"/>
        </w:rPr>
        <w:t xml:space="preserve"> Вологодской области (список представлен в Приложении 2).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12"/>
        </w:rPr>
      </w:pPr>
    </w:p>
    <w:p w14:paraId="11000000">
      <w:pPr>
        <w:spacing w:after="0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Конкурса команды выполнили следующие задания:</w:t>
      </w:r>
    </w:p>
    <w:p w14:paraId="12000000">
      <w:pPr>
        <w:spacing w:after="0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онлайн-тест, посвященный истории детского и молодежного общественного движения и основам деятельности детских и молодежных общественных объединений; </w:t>
      </w:r>
    </w:p>
    <w:p w14:paraId="13000000">
      <w:pPr>
        <w:spacing w:after="0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творческие задания;</w:t>
      </w:r>
    </w:p>
    <w:p w14:paraId="14000000">
      <w:pPr>
        <w:spacing w:after="0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кейс-чемпионат.</w:t>
      </w:r>
    </w:p>
    <w:p w14:paraId="15000000">
      <w:pPr>
        <w:spacing w:after="0"/>
        <w:ind w:firstLine="0" w:left="567"/>
        <w:rPr>
          <w:rFonts w:ascii="Times New Roman" w:hAnsi="Times New Roman"/>
          <w:sz w:val="12"/>
        </w:rPr>
      </w:pP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Жюри оценило конкурсные материалы в соответствии с критериями (Приложение 3).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оценки жюри вынесло следующие решения:</w:t>
      </w:r>
    </w:p>
    <w:p w14:paraId="18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Присудить звание победителей Конкурса в номинации «Детские и молодежные общественные объединения, существующие менее 3 лет» следующим командам: </w:t>
      </w:r>
    </w:p>
    <w:p w14:paraId="19000000">
      <w:pPr>
        <w:spacing w:after="0"/>
        <w:ind w:firstLine="79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команда «Сухона» (Нюксенский муниципальный округ); </w:t>
      </w:r>
    </w:p>
    <w:p w14:paraId="1A000000">
      <w:pPr>
        <w:spacing w:after="0"/>
        <w:ind w:firstLine="79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команда «Головастики» (Междуреченский муниципальный округ); </w:t>
      </w:r>
    </w:p>
    <w:p w14:paraId="1B000000">
      <w:pPr>
        <w:spacing w:after="0"/>
        <w:ind w:firstLine="79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команда «GIMNAZIUM» (Великоустюгский муниципальный округ).</w:t>
      </w:r>
    </w:p>
    <w:p w14:paraId="1C000000">
      <w:pPr>
        <w:spacing w:after="0"/>
        <w:ind w:firstLine="79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Присудить звание победителей Конкурса в номинации «Детские и молодежные общественные объединения, существующие более 3 лет» следующим командам:</w:t>
      </w:r>
    </w:p>
    <w:p w14:paraId="1D000000">
      <w:pPr>
        <w:spacing w:after="0"/>
        <w:ind w:firstLine="799" w:left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1 место – команда «</w:t>
      </w:r>
      <w:r>
        <w:rPr>
          <w:rFonts w:ascii="Times New Roman" w:hAnsi="Times New Roman"/>
          <w:sz w:val="24"/>
        </w:rPr>
        <w:t>Крутые перцы</w:t>
      </w:r>
      <w:r>
        <w:rPr>
          <w:rFonts w:ascii="Times New Roman" w:hAnsi="Times New Roman"/>
          <w:sz w:val="24"/>
        </w:rPr>
        <w:t>» (</w:t>
      </w:r>
      <w:r>
        <w:rPr>
          <w:rFonts w:ascii="Times New Roman" w:hAnsi="Times New Roman"/>
          <w:sz w:val="24"/>
        </w:rPr>
        <w:t>Междуреченский муниципальный округ</w:t>
      </w:r>
      <w:r>
        <w:rPr>
          <w:rFonts w:ascii="Times New Roman" w:hAnsi="Times New Roman"/>
          <w:sz w:val="24"/>
        </w:rPr>
        <w:t xml:space="preserve">); </w:t>
      </w:r>
    </w:p>
    <w:p w14:paraId="1E000000">
      <w:pPr>
        <w:spacing w:after="0"/>
        <w:ind w:firstLine="799" w:left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2 место – команда «</w:t>
      </w:r>
      <w:r>
        <w:rPr>
          <w:rFonts w:ascii="Times New Roman" w:hAnsi="Times New Roman"/>
          <w:sz w:val="24"/>
        </w:rPr>
        <w:t>Искра</w:t>
      </w:r>
      <w:r>
        <w:rPr>
          <w:rFonts w:ascii="Times New Roman" w:hAnsi="Times New Roman"/>
          <w:sz w:val="24"/>
        </w:rPr>
        <w:t>» (</w:t>
      </w:r>
      <w:r>
        <w:rPr>
          <w:rFonts w:ascii="Times New Roman" w:hAnsi="Times New Roman"/>
          <w:sz w:val="24"/>
        </w:rPr>
        <w:t>Шекснинский муниципальный</w:t>
      </w:r>
      <w:r>
        <w:rPr>
          <w:rFonts w:ascii="Times New Roman" w:hAnsi="Times New Roman"/>
          <w:sz w:val="24"/>
        </w:rPr>
        <w:t xml:space="preserve"> район);</w:t>
      </w:r>
    </w:p>
    <w:p w14:paraId="1F000000">
      <w:pPr>
        <w:spacing w:after="0"/>
        <w:ind w:firstLine="79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команда «</w:t>
      </w:r>
      <w:r>
        <w:rPr>
          <w:rFonts w:ascii="Times New Roman" w:hAnsi="Times New Roman"/>
          <w:sz w:val="24"/>
        </w:rPr>
        <w:t>Новое поколение</w:t>
      </w:r>
      <w:r>
        <w:rPr>
          <w:rFonts w:ascii="Times New Roman" w:hAnsi="Times New Roman"/>
          <w:sz w:val="24"/>
        </w:rPr>
        <w:t>» (</w:t>
      </w:r>
      <w:r>
        <w:rPr>
          <w:rFonts w:ascii="Times New Roman" w:hAnsi="Times New Roman"/>
          <w:sz w:val="24"/>
        </w:rPr>
        <w:t>Верховажский муниципальный округ</w:t>
      </w:r>
      <w:r>
        <w:rPr>
          <w:rFonts w:ascii="Times New Roman" w:hAnsi="Times New Roman"/>
          <w:sz w:val="24"/>
        </w:rPr>
        <w:t>).</w:t>
      </w:r>
    </w:p>
    <w:p w14:paraId="20000000">
      <w:pPr>
        <w:spacing w:after="0"/>
        <w:ind w:firstLine="799" w:left="0"/>
        <w:rPr>
          <w:rFonts w:ascii="Times New Roman" w:hAnsi="Times New Roman"/>
          <w:sz w:val="12"/>
        </w:rPr>
      </w:pPr>
    </w:p>
    <w:p w14:paraId="21000000">
      <w:pPr>
        <w:spacing w:after="0"/>
        <w:ind w:firstLine="79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Сводная ведомость оценок жюри представлена в Приложении 4.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12"/>
        </w:rPr>
      </w:pP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Координатору Конкурса О.В. Ивановой, специалисту по работе с молодежью </w:t>
      </w:r>
      <w:r>
        <w:br/>
      </w:r>
      <w:r>
        <w:rPr>
          <w:rFonts w:ascii="Times New Roman" w:hAnsi="Times New Roman"/>
          <w:sz w:val="24"/>
        </w:rPr>
        <w:t xml:space="preserve">АУ ВО ОЦМиГИ «Содружество», обеспечить: 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размещение информации о победителях Конкурса в группах «Лидеры Содружества» и «Областной центр «Содружество» социальной сети 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>, а также на молодежном портале Вологодской области upinfo.ru в срок до 8 декабря 2022 года;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направление участникам электронных свидетельств об участии в Конкурсе в срок до 9 декабря 2022 года;</w:t>
      </w: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выдачу дипломов и призовой продукции победителям Конкурса в срок до 16 декабря 2022 года.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на 6 л. в 1 экз.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                                                                                                                        Е.А. Антонова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Секретарь                                                                                                                                 О.В. Иванова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 1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Список членов жюри конкурса деятельности детских и молодежных </w:t>
      </w:r>
      <w:r>
        <w:rPr>
          <w:b w:val="1"/>
        </w:rPr>
        <w:br/>
      </w:r>
      <w:r>
        <w:rPr>
          <w:rFonts w:ascii="Times New Roman" w:hAnsi="Times New Roman"/>
          <w:b w:val="1"/>
          <w:sz w:val="24"/>
        </w:rPr>
        <w:t>общественных объединений Вологодской области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«Команда лидеров»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Конкурсные задания №1, №2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номинации «Детские и молодежные общественные объединения, существующие менее 3 лет»:</w:t>
      </w:r>
    </w:p>
    <w:p w14:paraId="36000000">
      <w:pPr>
        <w:widowControl w:val="0"/>
        <w:numPr>
          <w:ilvl w:val="0"/>
          <w:numId w:val="1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Мария Леонидовна Белова, методист областного педагогического отряда «Содружество»; </w:t>
      </w:r>
    </w:p>
    <w:p w14:paraId="37000000">
      <w:pPr>
        <w:widowControl w:val="0"/>
        <w:numPr>
          <w:ilvl w:val="0"/>
          <w:numId w:val="1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Екатерина Витальевна Семенова, специалист по работе с молодежью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АУ ВО ОЦМиГИ «Содружество»; </w:t>
      </w:r>
    </w:p>
    <w:p w14:paraId="38000000">
      <w:pPr>
        <w:widowControl w:val="0"/>
        <w:numPr>
          <w:ilvl w:val="0"/>
          <w:numId w:val="1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Дарья Евгеньевна </w:t>
      </w:r>
      <w:r>
        <w:rPr>
          <w:rFonts w:ascii="Times New Roman" w:hAnsi="Times New Roman"/>
          <w:sz w:val="24"/>
        </w:rPr>
        <w:t>Кримкачева</w:t>
      </w:r>
      <w:r>
        <w:rPr>
          <w:rFonts w:ascii="Times New Roman" w:hAnsi="Times New Roman"/>
          <w:sz w:val="24"/>
        </w:rPr>
        <w:t xml:space="preserve">, главный специалист отдела социально-трудовых отношений Вологодской областной Федерации профсоюзов. </w:t>
      </w:r>
    </w:p>
    <w:p w14:paraId="39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A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номинации «Детские и молодежные общественные объединения, существующие более 3 лет»:</w:t>
      </w:r>
    </w:p>
    <w:p w14:paraId="3B000000">
      <w:pPr>
        <w:widowControl w:val="0"/>
        <w:numPr>
          <w:ilvl w:val="0"/>
          <w:numId w:val="2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Кирилл Алексеевич </w:t>
      </w:r>
      <w:r>
        <w:rPr>
          <w:rFonts w:ascii="Times New Roman" w:hAnsi="Times New Roman"/>
          <w:sz w:val="24"/>
        </w:rPr>
        <w:t>Коротеев</w:t>
      </w:r>
      <w:r>
        <w:rPr>
          <w:rFonts w:ascii="Times New Roman" w:hAnsi="Times New Roman"/>
          <w:sz w:val="24"/>
        </w:rPr>
        <w:t xml:space="preserve">, региональный координатор «Российского движения школьников» по Вологодской области; </w:t>
      </w:r>
    </w:p>
    <w:p w14:paraId="3C000000">
      <w:pPr>
        <w:widowControl w:val="0"/>
        <w:numPr>
          <w:ilvl w:val="0"/>
          <w:numId w:val="2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Екатерина Александровна Антонова, заместитель директора по организационной работе АУ ВО ОЦМиГИ «Содружество»; </w:t>
      </w:r>
    </w:p>
    <w:p w14:paraId="3D000000">
      <w:pPr>
        <w:widowControl w:val="0"/>
        <w:numPr>
          <w:ilvl w:val="0"/>
          <w:numId w:val="2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Полина Ивановна Носова, комиссар областного педагогического отряда «Юность», педагог-организатор молодежного образовательного центра «Лифт». </w:t>
      </w:r>
    </w:p>
    <w:p w14:paraId="3E000000">
      <w:pPr>
        <w:ind w:firstLine="0" w:left="720"/>
        <w:contextualSpacing w:val="1"/>
        <w:rPr>
          <w:rFonts w:ascii="Times New Roman" w:hAnsi="Times New Roman"/>
          <w:sz w:val="24"/>
        </w:rPr>
      </w:pPr>
    </w:p>
    <w:p w14:paraId="3F000000">
      <w:pPr>
        <w:ind w:firstLine="0" w:left="72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Конкурсное испытание «Кейс-чемпионат»</w:t>
      </w:r>
    </w:p>
    <w:p w14:paraId="40000000">
      <w:pPr>
        <w:ind w:firstLine="0" w:left="720"/>
        <w:contextualSpacing w:val="1"/>
        <w:jc w:val="center"/>
        <w:rPr>
          <w:rFonts w:ascii="Times New Roman" w:hAnsi="Times New Roman"/>
          <w:sz w:val="24"/>
        </w:rPr>
      </w:pPr>
    </w:p>
    <w:p w14:paraId="41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номинации «Детские и молодежные общественные объединения, существующие менее 3 лет»:</w:t>
      </w:r>
    </w:p>
    <w:p w14:paraId="42000000">
      <w:pPr>
        <w:widowControl w:val="0"/>
        <w:numPr>
          <w:ilvl w:val="0"/>
          <w:numId w:val="3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Илья Андреевич Крепов, </w:t>
      </w:r>
      <w:r>
        <w:rPr>
          <w:rFonts w:ascii="Times New Roman" w:hAnsi="Times New Roman"/>
          <w:sz w:val="24"/>
          <w:highlight w:val="white"/>
        </w:rPr>
        <w:t>начальник отдела по развитию молодежного самоуправления</w:t>
      </w:r>
      <w:r>
        <w:rPr>
          <w:rFonts w:ascii="Times New Roman" w:hAnsi="Times New Roman"/>
          <w:sz w:val="24"/>
        </w:rPr>
        <w:t xml:space="preserve">; </w:t>
      </w:r>
    </w:p>
    <w:p w14:paraId="43000000">
      <w:pPr>
        <w:widowControl w:val="0"/>
        <w:numPr>
          <w:ilvl w:val="0"/>
          <w:numId w:val="3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Екатерина Витальевна Семенова, специалист по работе с молодежью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АУ ВО ОЦМиГИ «Содружество»;</w:t>
      </w:r>
    </w:p>
    <w:p w14:paraId="44000000">
      <w:pPr>
        <w:widowControl w:val="0"/>
        <w:numPr>
          <w:ilvl w:val="0"/>
          <w:numId w:val="3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Дарья Евгеньевна </w:t>
      </w:r>
      <w:r>
        <w:rPr>
          <w:rFonts w:ascii="Times New Roman" w:hAnsi="Times New Roman"/>
          <w:sz w:val="24"/>
        </w:rPr>
        <w:t>Кримкачева</w:t>
      </w:r>
      <w:r>
        <w:rPr>
          <w:rFonts w:ascii="Times New Roman" w:hAnsi="Times New Roman"/>
          <w:sz w:val="24"/>
        </w:rPr>
        <w:t xml:space="preserve">, главный специалист отдела социально-трудовых отношений Вологодской областной Федерации профсоюзов. </w:t>
      </w:r>
    </w:p>
    <w:p w14:paraId="45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6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номинации «Детские и молодежные общественные объединения, существующие более 3 лет»:</w:t>
      </w:r>
    </w:p>
    <w:p w14:paraId="47000000">
      <w:pPr>
        <w:widowControl w:val="0"/>
        <w:numPr>
          <w:ilvl w:val="0"/>
          <w:numId w:val="4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Юлия Евгеньевна </w:t>
      </w:r>
      <w:r>
        <w:rPr>
          <w:rFonts w:ascii="Times New Roman" w:hAnsi="Times New Roman"/>
          <w:sz w:val="24"/>
          <w:highlight w:val="white"/>
        </w:rPr>
        <w:t>Васинцева</w:t>
      </w:r>
      <w:r>
        <w:rPr>
          <w:rFonts w:ascii="Times New Roman" w:hAnsi="Times New Roman"/>
          <w:sz w:val="24"/>
        </w:rPr>
        <w:t>, п</w:t>
      </w:r>
      <w:r>
        <w:rPr>
          <w:rFonts w:ascii="Times New Roman" w:hAnsi="Times New Roman"/>
          <w:sz w:val="24"/>
          <w:highlight w:val="white"/>
        </w:rPr>
        <w:t xml:space="preserve">редседатель Студенческого профкома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ФГБОУ ВО «Вологодский государственный университет», член Совета </w:t>
      </w:r>
      <w:r>
        <w:rPr>
          <w:rFonts w:ascii="Times New Roman" w:hAnsi="Times New Roman"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>ВОМОО ООО «Российский Союз Молодежи»</w:t>
      </w:r>
      <w:r>
        <w:rPr>
          <w:rFonts w:ascii="Times New Roman" w:hAnsi="Times New Roman"/>
          <w:sz w:val="24"/>
        </w:rPr>
        <w:t>;</w:t>
      </w:r>
    </w:p>
    <w:p w14:paraId="48000000">
      <w:pPr>
        <w:widowControl w:val="0"/>
        <w:numPr>
          <w:ilvl w:val="0"/>
          <w:numId w:val="4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Екатерина Александровна Антонова, заместитель директора по организационной работе АУ ВО ОЦМиГИ «Содружество»; </w:t>
      </w:r>
    </w:p>
    <w:p w14:paraId="49000000">
      <w:pPr>
        <w:widowControl w:val="0"/>
        <w:numPr>
          <w:ilvl w:val="0"/>
          <w:numId w:val="4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Полина Ивановна Носова, комиссар областного педагогического отряда «Юность», педагог-организатор молодежного образовательного центра «Лифт». </w:t>
      </w:r>
    </w:p>
    <w:p w14:paraId="4A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B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Руководители ДиМОО:</w:t>
      </w:r>
    </w:p>
    <w:p w14:paraId="4C000000">
      <w:pPr>
        <w:widowControl w:val="0"/>
        <w:numPr>
          <w:ilvl w:val="0"/>
          <w:numId w:val="5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Екатерина Ивановна </w:t>
      </w:r>
      <w:r>
        <w:rPr>
          <w:rFonts w:ascii="Times New Roman" w:hAnsi="Times New Roman"/>
          <w:sz w:val="24"/>
        </w:rPr>
        <w:t>Рогалева</w:t>
      </w:r>
      <w:r>
        <w:rPr>
          <w:rFonts w:ascii="Times New Roman" w:hAnsi="Times New Roman"/>
          <w:sz w:val="24"/>
        </w:rPr>
        <w:t xml:space="preserve">, начальник регионального отделения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ВВПОД «ЮНАРМИЯ» Вологодской области;</w:t>
      </w:r>
    </w:p>
    <w:p w14:paraId="4D000000">
      <w:pPr>
        <w:widowControl w:val="0"/>
        <w:numPr>
          <w:ilvl w:val="0"/>
          <w:numId w:val="5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Наталия Александровна Зятюшкова, координатор федерального проекта «Патриотическое воспитание граждан Российской Федерации» национального проекта «Образование»; </w:t>
      </w:r>
    </w:p>
    <w:p w14:paraId="4E000000">
      <w:pPr>
        <w:widowControl w:val="0"/>
        <w:numPr>
          <w:ilvl w:val="0"/>
          <w:numId w:val="5"/>
        </w:numPr>
        <w:tabs>
          <w:tab w:leader="none" w:pos="0" w:val="left"/>
          <w:tab w:leader="none" w:pos="1276" w:val="left"/>
          <w:tab w:leader="none" w:pos="1701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Кирилл Алексеевич </w:t>
      </w:r>
      <w:r>
        <w:rPr>
          <w:rFonts w:ascii="Times New Roman" w:hAnsi="Times New Roman"/>
          <w:sz w:val="24"/>
        </w:rPr>
        <w:t>Коротеев</w:t>
      </w:r>
      <w:r>
        <w:rPr>
          <w:rFonts w:ascii="Times New Roman" w:hAnsi="Times New Roman"/>
          <w:sz w:val="24"/>
        </w:rPr>
        <w:t xml:space="preserve">, региональный координатор «Российского движения школьников» по Вологодской области. </w:t>
      </w:r>
    </w:p>
    <w:p w14:paraId="4F000000">
      <w:pPr>
        <w:ind w:firstLine="0" w:left="-709"/>
        <w:contextualSpacing w:val="1"/>
        <w:jc w:val="center"/>
        <w:rPr>
          <w:rFonts w:ascii="Times New Roman" w:hAnsi="Times New Roman"/>
          <w:sz w:val="24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2</w:t>
      </w:r>
    </w:p>
    <w:p w14:paraId="7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Список команд-участников конкурса деятельности 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детских и молодежных общественных объединений Вологодской области</w:t>
      </w:r>
    </w:p>
    <w:p w14:paraId="7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«Команда лидеров»</w:t>
      </w:r>
    </w:p>
    <w:p w14:paraId="7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5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номинации «Детские и молодежные общественные объединения, существующие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менее 3 лет»:</w:t>
      </w:r>
    </w:p>
    <w:p w14:paraId="76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Инсайт (</w:t>
      </w:r>
      <w:r>
        <w:rPr>
          <w:rFonts w:ascii="Times New Roman" w:hAnsi="Times New Roman"/>
          <w:sz w:val="24"/>
        </w:rPr>
        <w:t>Вашкинский муниципальный район</w:t>
      </w:r>
      <w:r>
        <w:rPr>
          <w:rFonts w:ascii="Times New Roman" w:hAnsi="Times New Roman"/>
          <w:sz w:val="24"/>
        </w:rPr>
        <w:t>)</w:t>
      </w:r>
    </w:p>
    <w:p w14:paraId="77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Вымпел (</w:t>
      </w:r>
      <w:r>
        <w:rPr>
          <w:rFonts w:ascii="Times New Roman" w:hAnsi="Times New Roman"/>
          <w:sz w:val="24"/>
        </w:rPr>
        <w:t>Вашкинский муниципальный район</w:t>
      </w:r>
      <w:r>
        <w:rPr>
          <w:rFonts w:ascii="Times New Roman" w:hAnsi="Times New Roman"/>
          <w:sz w:val="24"/>
        </w:rPr>
        <w:t>)</w:t>
      </w:r>
    </w:p>
    <w:p w14:paraId="78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Юнармейцы </w:t>
      </w:r>
      <w:r>
        <w:rPr>
          <w:rFonts w:ascii="Times New Roman" w:hAnsi="Times New Roman"/>
          <w:sz w:val="24"/>
        </w:rPr>
        <w:t>Новокемской</w:t>
      </w:r>
      <w:r>
        <w:rPr>
          <w:rFonts w:ascii="Times New Roman" w:hAnsi="Times New Roman"/>
          <w:sz w:val="24"/>
        </w:rPr>
        <w:t xml:space="preserve"> школы (</w:t>
      </w:r>
      <w:r>
        <w:rPr>
          <w:rFonts w:ascii="Times New Roman" w:hAnsi="Times New Roman"/>
          <w:sz w:val="24"/>
        </w:rPr>
        <w:t>Вашкинский муниципальный район</w:t>
      </w:r>
      <w:r>
        <w:rPr>
          <w:rFonts w:ascii="Times New Roman" w:hAnsi="Times New Roman"/>
          <w:sz w:val="24"/>
        </w:rPr>
        <w:t>)</w:t>
      </w:r>
    </w:p>
    <w:p w14:paraId="79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GIMNAZIUM (</w:t>
      </w:r>
      <w:r>
        <w:rPr>
          <w:rFonts w:ascii="Times New Roman" w:hAnsi="Times New Roman"/>
          <w:sz w:val="24"/>
        </w:rPr>
        <w:t>Великоустюгский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7A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Дважды два (</w:t>
      </w:r>
      <w:r>
        <w:rPr>
          <w:rFonts w:ascii="Times New Roman" w:hAnsi="Times New Roman"/>
          <w:sz w:val="24"/>
        </w:rPr>
        <w:t>Верховажский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7B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Мамонтенок (</w:t>
      </w:r>
      <w:r>
        <w:rPr>
          <w:rFonts w:ascii="Times New Roman" w:hAnsi="Times New Roman"/>
          <w:sz w:val="24"/>
        </w:rPr>
        <w:t>Вожегодский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7C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РДШ-новое поколение (</w:t>
      </w:r>
      <w:r>
        <w:rPr>
          <w:rFonts w:ascii="Times New Roman" w:hAnsi="Times New Roman"/>
          <w:sz w:val="24"/>
        </w:rPr>
        <w:t>Вологодский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7D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 (</w:t>
      </w:r>
      <w:r>
        <w:rPr>
          <w:rFonts w:ascii="Times New Roman" w:hAnsi="Times New Roman"/>
          <w:sz w:val="24"/>
        </w:rPr>
        <w:t>Грязовецкий муниципальный округ</w:t>
      </w:r>
      <w:r>
        <w:rPr>
          <w:rFonts w:ascii="Times New Roman" w:hAnsi="Times New Roman"/>
          <w:sz w:val="24"/>
        </w:rPr>
        <w:t>)</w:t>
      </w:r>
    </w:p>
    <w:p w14:paraId="7E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RayАктив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Кирилловский муниципальный район</w:t>
      </w:r>
      <w:r>
        <w:rPr>
          <w:rFonts w:ascii="Times New Roman" w:hAnsi="Times New Roman"/>
          <w:sz w:val="24"/>
        </w:rPr>
        <w:t>)</w:t>
      </w:r>
    </w:p>
    <w:p w14:paraId="7F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Головастики (</w:t>
      </w:r>
      <w:r>
        <w:rPr>
          <w:rFonts w:ascii="Times New Roman" w:hAnsi="Times New Roman"/>
          <w:sz w:val="24"/>
        </w:rPr>
        <w:t>Междуреченский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80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Пламя (</w:t>
      </w:r>
      <w:r>
        <w:rPr>
          <w:rFonts w:ascii="Times New Roman" w:hAnsi="Times New Roman"/>
          <w:sz w:val="24"/>
        </w:rPr>
        <w:t>Никольский муниципальный район</w:t>
      </w:r>
      <w:r>
        <w:rPr>
          <w:rFonts w:ascii="Times New Roman" w:hAnsi="Times New Roman"/>
          <w:sz w:val="24"/>
        </w:rPr>
        <w:t>)</w:t>
      </w:r>
    </w:p>
    <w:p w14:paraId="81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Сухона (</w:t>
      </w:r>
      <w:r>
        <w:rPr>
          <w:rFonts w:ascii="Times New Roman" w:hAnsi="Times New Roman"/>
          <w:sz w:val="24"/>
        </w:rPr>
        <w:t>Нюксенский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82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Контраст (</w:t>
      </w:r>
      <w:r>
        <w:rPr>
          <w:rFonts w:ascii="Times New Roman" w:hAnsi="Times New Roman"/>
          <w:sz w:val="24"/>
        </w:rPr>
        <w:t>Сокольский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83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Красные береты (</w:t>
      </w:r>
      <w:r>
        <w:rPr>
          <w:rFonts w:ascii="Times New Roman" w:hAnsi="Times New Roman"/>
          <w:sz w:val="24"/>
        </w:rPr>
        <w:t>Сямженский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84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Фиксики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Тарногский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85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Орлята (</w:t>
      </w:r>
      <w:r>
        <w:rPr>
          <w:rFonts w:ascii="Times New Roman" w:hAnsi="Times New Roman"/>
          <w:sz w:val="24"/>
        </w:rPr>
        <w:t>Чагодощенский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86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ВАЭК (город Вологда)</w:t>
      </w:r>
    </w:p>
    <w:p w14:paraId="87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объективе (город Вологда)</w:t>
      </w:r>
    </w:p>
    <w:p w14:paraId="88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КвАДРат</w:t>
      </w:r>
      <w:r>
        <w:rPr>
          <w:rFonts w:ascii="Times New Roman" w:hAnsi="Times New Roman"/>
          <w:sz w:val="24"/>
        </w:rPr>
        <w:t xml:space="preserve"> (город Вологда)</w:t>
      </w:r>
    </w:p>
    <w:p w14:paraId="89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Волне (город Вологда)</w:t>
      </w:r>
    </w:p>
    <w:p w14:paraId="8A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Девятка Заречья! (город Вологда)</w:t>
      </w:r>
    </w:p>
    <w:p w14:paraId="8B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 детских директоров (город Вологда)</w:t>
      </w:r>
    </w:p>
    <w:p w14:paraId="8C000000">
      <w:pPr>
        <w:pStyle w:val="Style_2"/>
        <w:numPr>
          <w:ilvl w:val="0"/>
          <w:numId w:val="6"/>
        </w:numPr>
        <w:spacing w:line="276" w:lineRule="auto"/>
        <w:ind w:hanging="426"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Каркас (город Череповец)</w:t>
      </w:r>
    </w:p>
    <w:p w14:paraId="8D000000">
      <w:pPr>
        <w:pStyle w:val="Style_2"/>
        <w:spacing w:after="0" w:line="276" w:lineRule="auto"/>
        <w:ind/>
        <w:rPr>
          <w:rFonts w:ascii="Times New Roman" w:hAnsi="Times New Roman"/>
          <w:sz w:val="24"/>
        </w:rPr>
      </w:pPr>
    </w:p>
    <w:p w14:paraId="8E000000">
      <w:pPr>
        <w:widowControl w:val="0"/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номинации «Детские и молодежные общественные объединения, существующие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более 3 лет»:</w:t>
      </w:r>
    </w:p>
    <w:p w14:paraId="8F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Мудрецы (</w:t>
      </w:r>
      <w:r>
        <w:rPr>
          <w:rFonts w:ascii="Times New Roman" w:hAnsi="Times New Roman"/>
          <w:sz w:val="24"/>
        </w:rPr>
        <w:t>Бабаевский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0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Солянка (</w:t>
      </w:r>
      <w:r>
        <w:rPr>
          <w:rFonts w:ascii="Times New Roman" w:hAnsi="Times New Roman"/>
          <w:sz w:val="24"/>
        </w:rPr>
        <w:t>Бабаевский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1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Фантастическая четверка (</w:t>
      </w:r>
      <w:r>
        <w:rPr>
          <w:rFonts w:ascii="Times New Roman" w:hAnsi="Times New Roman"/>
          <w:sz w:val="24"/>
        </w:rPr>
        <w:t>Бабаевский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2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Золотые звезды (</w:t>
      </w:r>
      <w:r>
        <w:rPr>
          <w:rFonts w:ascii="Times New Roman" w:hAnsi="Times New Roman"/>
          <w:sz w:val="24"/>
        </w:rPr>
        <w:t>Бабаевский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3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Надежда (</w:t>
      </w:r>
      <w:r>
        <w:rPr>
          <w:rFonts w:ascii="Times New Roman" w:hAnsi="Times New Roman"/>
          <w:sz w:val="24"/>
        </w:rPr>
        <w:t>Белозерский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4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Новый взгляд (</w:t>
      </w:r>
      <w:r>
        <w:rPr>
          <w:rFonts w:ascii="Times New Roman" w:hAnsi="Times New Roman"/>
          <w:sz w:val="24"/>
        </w:rPr>
        <w:t>Великоустюгский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5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Орлята (</w:t>
      </w:r>
      <w:r>
        <w:rPr>
          <w:rFonts w:ascii="Times New Roman" w:hAnsi="Times New Roman"/>
          <w:sz w:val="24"/>
        </w:rPr>
        <w:t>Верховажский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6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Пламя (</w:t>
      </w:r>
      <w:r>
        <w:rPr>
          <w:rFonts w:ascii="Times New Roman" w:hAnsi="Times New Roman"/>
          <w:sz w:val="24"/>
        </w:rPr>
        <w:t>Верховажский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7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Новое поколение (</w:t>
      </w:r>
      <w:r>
        <w:rPr>
          <w:rFonts w:ascii="Times New Roman" w:hAnsi="Times New Roman"/>
          <w:sz w:val="24"/>
        </w:rPr>
        <w:t>Верховажский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8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Школьная республика «РИТМ» (</w:t>
      </w:r>
      <w:r>
        <w:rPr>
          <w:rFonts w:ascii="Times New Roman" w:hAnsi="Times New Roman"/>
          <w:sz w:val="24"/>
        </w:rPr>
        <w:t>Вожегодский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9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ШУСеРДыШ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Вологодский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A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Горячие сердца (</w:t>
      </w:r>
      <w:r>
        <w:rPr>
          <w:rFonts w:ascii="Times New Roman" w:hAnsi="Times New Roman"/>
          <w:sz w:val="24"/>
        </w:rPr>
        <w:t>Вологодский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B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Инициатива (</w:t>
      </w:r>
      <w:r>
        <w:rPr>
          <w:rFonts w:ascii="Times New Roman" w:hAnsi="Times New Roman"/>
          <w:sz w:val="24"/>
        </w:rPr>
        <w:t>Вологодский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9C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Салют (</w:t>
      </w:r>
      <w:r>
        <w:rPr>
          <w:rFonts w:ascii="Times New Roman" w:hAnsi="Times New Roman"/>
          <w:sz w:val="24"/>
        </w:rPr>
        <w:t>Вытегорский муниципальный район</w:t>
      </w:r>
      <w:r>
        <w:rPr>
          <w:rFonts w:ascii="Times New Roman" w:hAnsi="Times New Roman"/>
          <w:sz w:val="24"/>
        </w:rPr>
        <w:t>)</w:t>
      </w:r>
    </w:p>
    <w:p w14:paraId="9D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Дорогой добрых дел (</w:t>
      </w:r>
      <w:r>
        <w:rPr>
          <w:rFonts w:ascii="Times New Roman" w:hAnsi="Times New Roman"/>
          <w:sz w:val="24"/>
        </w:rPr>
        <w:t>Грязовецкий муниципальный округ</w:t>
      </w:r>
      <w:r>
        <w:rPr>
          <w:rFonts w:ascii="Times New Roman" w:hAnsi="Times New Roman"/>
          <w:sz w:val="24"/>
        </w:rPr>
        <w:t>)</w:t>
      </w:r>
    </w:p>
    <w:p w14:paraId="9E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ритме РДШ (</w:t>
      </w:r>
      <w:r>
        <w:rPr>
          <w:rFonts w:ascii="Times New Roman" w:hAnsi="Times New Roman"/>
          <w:sz w:val="24"/>
        </w:rPr>
        <w:t>Кичменгско-Городецкий муниципальный округ</w:t>
      </w:r>
      <w:r>
        <w:rPr>
          <w:rFonts w:ascii="Times New Roman" w:hAnsi="Times New Roman"/>
          <w:sz w:val="24"/>
        </w:rPr>
        <w:t>)</w:t>
      </w:r>
    </w:p>
    <w:p w14:paraId="9F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Крутые перцы (</w:t>
      </w:r>
      <w:r>
        <w:rPr>
          <w:rFonts w:ascii="Times New Roman" w:hAnsi="Times New Roman"/>
          <w:sz w:val="24"/>
        </w:rPr>
        <w:t>Междуреченский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A0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Эдельвейс (</w:t>
      </w:r>
      <w:r>
        <w:rPr>
          <w:rFonts w:ascii="Times New Roman" w:hAnsi="Times New Roman"/>
          <w:sz w:val="24"/>
        </w:rPr>
        <w:t>Чагодощенский муниципальный округ</w:t>
      </w:r>
      <w:r>
        <w:rPr>
          <w:rFonts w:ascii="Times New Roman" w:hAnsi="Times New Roman"/>
          <w:sz w:val="24"/>
        </w:rPr>
        <w:t>)</w:t>
      </w:r>
    </w:p>
    <w:p w14:paraId="A1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Искра (</w:t>
      </w:r>
      <w:r>
        <w:rPr>
          <w:rFonts w:ascii="Times New Roman" w:hAnsi="Times New Roman"/>
          <w:sz w:val="24"/>
        </w:rPr>
        <w:t>Шекснинский муниципальный район</w:t>
      </w:r>
      <w:r>
        <w:rPr>
          <w:rFonts w:ascii="Times New Roman" w:hAnsi="Times New Roman"/>
          <w:sz w:val="24"/>
        </w:rPr>
        <w:t>)</w:t>
      </w:r>
    </w:p>
    <w:p w14:paraId="A2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канал (город Вологда)</w:t>
      </w:r>
    </w:p>
    <w:p w14:paraId="A3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Банда Юристов (город Вологда)</w:t>
      </w:r>
    </w:p>
    <w:p w14:paraId="A4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Детства (город Вологда)</w:t>
      </w:r>
    </w:p>
    <w:p w14:paraId="A5000000">
      <w:pPr>
        <w:pStyle w:val="Style_2"/>
        <w:widowControl w:val="0"/>
        <w:numPr>
          <w:ilvl w:val="0"/>
          <w:numId w:val="7"/>
        </w:numPr>
        <w:tabs>
          <w:tab w:leader="none" w:pos="0" w:val="left"/>
          <w:tab w:leader="none" w:pos="1276" w:val="left"/>
          <w:tab w:leader="none" w:pos="1701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Форсаж</w:t>
      </w:r>
      <w:r>
        <w:rPr>
          <w:rFonts w:ascii="Times New Roman" w:hAnsi="Times New Roman"/>
          <w:sz w:val="24"/>
        </w:rPr>
        <w:t xml:space="preserve"> (город Череповец)</w:t>
      </w:r>
    </w:p>
    <w:p w14:paraId="A6000000">
      <w:pPr>
        <w:spacing w:after="0" w:line="276" w:lineRule="auto"/>
        <w:ind/>
        <w:jc w:val="right"/>
        <w:rPr>
          <w:rFonts w:ascii="Times New Roman" w:hAnsi="Times New Roman"/>
          <w:sz w:val="24"/>
        </w:rPr>
      </w:pPr>
    </w:p>
    <w:p w14:paraId="A7000000">
      <w:pPr>
        <w:spacing w:after="0" w:line="276" w:lineRule="auto"/>
        <w:ind/>
        <w:jc w:val="right"/>
        <w:rPr>
          <w:rFonts w:ascii="Times New Roman" w:hAnsi="Times New Roman"/>
          <w:sz w:val="24"/>
        </w:rPr>
      </w:pPr>
    </w:p>
    <w:p w14:paraId="A8000000">
      <w:pPr>
        <w:spacing w:after="0" w:line="276" w:lineRule="auto"/>
        <w:ind/>
        <w:jc w:val="right"/>
        <w:rPr>
          <w:rFonts w:ascii="Times New Roman" w:hAnsi="Times New Roman"/>
          <w:sz w:val="24"/>
        </w:rPr>
      </w:pPr>
    </w:p>
    <w:p w14:paraId="A9000000">
      <w:pPr>
        <w:spacing w:after="0" w:line="276" w:lineRule="auto"/>
        <w:ind/>
        <w:jc w:val="right"/>
        <w:rPr>
          <w:rFonts w:ascii="Times New Roman" w:hAnsi="Times New Roman"/>
          <w:sz w:val="24"/>
        </w:rPr>
      </w:pPr>
    </w:p>
    <w:p w14:paraId="AA000000">
      <w:pPr>
        <w:spacing w:after="0" w:line="276" w:lineRule="auto"/>
        <w:ind/>
        <w:jc w:val="right"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D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D1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3</w:t>
      </w:r>
    </w:p>
    <w:p w14:paraId="D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D3000000">
      <w:pPr>
        <w:tabs>
          <w:tab w:leader="none" w:pos="0" w:val="left"/>
        </w:tabs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Критерии оценки заданий конкурса деятельности детских и молодежных общественных объединений Вологодской области</w:t>
      </w:r>
    </w:p>
    <w:p w14:paraId="D4000000">
      <w:pPr>
        <w:tabs>
          <w:tab w:leader="none" w:pos="0" w:val="left"/>
        </w:tabs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«Команда лидеров»</w:t>
      </w:r>
    </w:p>
    <w:p w14:paraId="D5000000">
      <w:pPr>
        <w:tabs>
          <w:tab w:leader="none" w:pos="0" w:val="left"/>
        </w:tabs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</w:p>
    <w:p w14:paraId="D6000000">
      <w:pPr>
        <w:tabs>
          <w:tab w:leader="none" w:pos="0" w:val="left"/>
        </w:tabs>
        <w:spacing w:line="36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Конкурсное задание №1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7734"/>
        <w:gridCol w:w="1417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Пост-знакомство</w:t>
            </w:r>
          </w:p>
        </w:tc>
      </w:tr>
      <w:tr>
        <w:trPr>
          <w:trHeight w:hRule="atLeast" w:val="20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Логичность изложения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Отражение всех пунктов содержания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подход к представлению материала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Языковая грамотность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Видеоблог</w:t>
            </w:r>
          </w:p>
        </w:tc>
      </w:tr>
      <w:tr>
        <w:trPr>
          <w:trHeight w:hRule="atLeast" w:val="173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Информативность </w:t>
            </w:r>
          </w:p>
          <w:p w14:paraId="E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видеоблог</w:t>
            </w:r>
            <w:r>
              <w:rPr>
                <w:rFonts w:ascii="Times New Roman" w:hAnsi="Times New Roman"/>
                <w:sz w:val="24"/>
              </w:rPr>
              <w:t xml:space="preserve"> демонстрирует направления деятельности объединения и их содержание, отражает традиции и особенности объединения, может являться формой визитной карточки объединения, а также рассказывает о членах команды и выполняемых ими функциях в объединении)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Целостность и логика</w:t>
            </w:r>
          </w:p>
          <w:p w14:paraId="F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t>(</w:t>
            </w:r>
            <w:r>
              <w:rPr>
                <w:rFonts w:ascii="Times New Roman" w:hAnsi="Times New Roman"/>
                <w:sz w:val="24"/>
              </w:rPr>
              <w:t>порядок представления информации логичен и служит достижению определенного художественного эффекта)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Художественный уровень и оригинальность</w:t>
            </w:r>
          </w:p>
          <w:p w14:paraId="F4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(оригинальность идеи </w:t>
            </w:r>
            <w:r>
              <w:rPr>
                <w:rFonts w:ascii="Times New Roman" w:hAnsi="Times New Roman"/>
                <w:sz w:val="24"/>
              </w:rPr>
              <w:t>видеоблога</w:t>
            </w:r>
            <w:r>
              <w:rPr>
                <w:rFonts w:ascii="Times New Roman" w:hAnsi="Times New Roman"/>
                <w:sz w:val="24"/>
              </w:rPr>
              <w:t>, творческий подход к подготовке и представлению материала)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требований к </w:t>
            </w:r>
            <w:r>
              <w:rPr>
                <w:rFonts w:ascii="Times New Roman" w:hAnsi="Times New Roman"/>
                <w:sz w:val="24"/>
              </w:rPr>
              <w:t>видеоблогу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8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(длительность, формат, качество)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Языковая грамотность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Техническое исполнение </w:t>
            </w:r>
          </w:p>
          <w:p w14:paraId="F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(качество съемки, операторское мастерство, музыкальное сопровождение)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всех членов команды в </w:t>
            </w:r>
            <w:r>
              <w:rPr>
                <w:rFonts w:ascii="Times New Roman" w:hAnsi="Times New Roman"/>
                <w:sz w:val="24"/>
              </w:rPr>
              <w:t>видеоблоге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</w:tbl>
    <w:p w14:paraId="04010000">
      <w:pPr>
        <w:tabs>
          <w:tab w:leader="none" w:pos="0" w:val="left"/>
        </w:tabs>
        <w:spacing w:after="0" w:line="360" w:lineRule="auto"/>
        <w:ind/>
        <w:rPr>
          <w:b w:val="1"/>
          <w:sz w:val="26"/>
        </w:rPr>
      </w:pPr>
    </w:p>
    <w:p w14:paraId="05010000">
      <w:pPr>
        <w:tabs>
          <w:tab w:leader="none" w:pos="0" w:val="left"/>
        </w:tabs>
        <w:spacing w:after="0" w:line="36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Конкурсное задание №2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7230"/>
        <w:gridCol w:w="1417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требований к форме описания мероприятия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и уникальность мероприятия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цели мероприятия его ожидаемым/реальным результатам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Оригинальность программы мероприятия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команды организаторов мероприятия, грамотное распределение функций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rPr>
          <w:trHeight w:hRule="atLeast" w:val="49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возраста участников идее и продолжительности мероприятия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Логичность построения хода мероприятия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мероприятия цели деятельности объединения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</w:tbl>
    <w:p w14:paraId="21010000"/>
    <w:p w14:paraId="2201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Кейс-чемпионат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5"/>
        <w:gridCol w:w="3112"/>
        <w:gridCol w:w="3960"/>
        <w:gridCol w:w="1515"/>
      </w:tblGrid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Критерий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Индикатор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баллов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решения проблеме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</w:t>
            </w:r>
          </w:p>
          <w:p w14:paraId="2A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соответствует</w:t>
            </w:r>
          </w:p>
          <w:p w14:paraId="2B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2D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2–1</w:t>
            </w:r>
          </w:p>
          <w:p w14:paraId="2E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Обоснованность решения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грамотно обосновано</w:t>
            </w:r>
          </w:p>
          <w:p w14:paraId="32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частично обосновано</w:t>
            </w:r>
          </w:p>
          <w:p w14:paraId="33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не обосновано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35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2–1</w:t>
            </w:r>
          </w:p>
          <w:p w14:paraId="36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Глубина проработки решения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проработано глубоко</w:t>
            </w:r>
          </w:p>
          <w:p w14:paraId="3A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проработано недостаточно глубоко</w:t>
            </w:r>
          </w:p>
          <w:p w14:paraId="3B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проработано поверхностно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3D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3E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работа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решении кейса принимали активное участие все члены команды</w:t>
            </w:r>
          </w:p>
          <w:p w14:paraId="43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команды проявляли низкую активность в решение кейса</w:t>
            </w:r>
          </w:p>
          <w:p w14:paraId="44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Активность работы в группе низкой, кейс решал один член команды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46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49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Применимость решения на практике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применимо на практике (в том числе, с небольшими изменениями, дополнениями)</w:t>
            </w:r>
          </w:p>
          <w:p w14:paraId="4E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частично применимо на практике, требует серьезной доработки</w:t>
            </w:r>
          </w:p>
          <w:p w14:paraId="4F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нежизнеспособно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51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54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презентации решения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проведена качественно, позиция высказана лаконично, четко и понятно</w:t>
            </w:r>
          </w:p>
          <w:p w14:paraId="59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проведена с заминками либо некоторые позиции презентации раскрыты не до конца</w:t>
            </w:r>
          </w:p>
          <w:p w14:paraId="5A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Презентацию сопровождают частые заминки, решение описано нечетко</w:t>
            </w:r>
          </w:p>
          <w:p w14:paraId="5B010000">
            <w:pPr>
              <w:tabs>
                <w:tab w:leader="none" w:pos="851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Презентацию сопровождают частые продолжительные заминки, участники не могут сформулировать и донести до слушателей содержание своего решения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D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60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3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10000">
            <w:pPr>
              <w:tabs>
                <w:tab w:leader="none" w:pos="851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65010000"/>
    <w:p w14:paraId="66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7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8010000">
      <w:pPr>
        <w:sectPr>
          <w:pgSz w:h="16838" w:orient="portrait" w:w="11906"/>
          <w:pgMar w:bottom="1134" w:footer="709" w:gutter="0" w:header="709" w:left="1134" w:right="567" w:top="567"/>
        </w:sectPr>
      </w:pPr>
    </w:p>
    <w:p w14:paraId="69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14:paraId="6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Сводная ведомость оценок жюри</w:t>
      </w:r>
    </w:p>
    <w:p w14:paraId="6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деятельности детских и молодежных общественных объединений Вологодской области</w:t>
      </w:r>
    </w:p>
    <w:p w14:paraId="6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«Команда лидеров»</w:t>
      </w:r>
    </w:p>
    <w:p w14:paraId="6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99"/>
        <w:gridCol w:w="1251"/>
        <w:gridCol w:w="1559"/>
        <w:gridCol w:w="1559"/>
        <w:gridCol w:w="1560"/>
        <w:gridCol w:w="1559"/>
        <w:gridCol w:w="1701"/>
        <w:gridCol w:w="1154"/>
      </w:tblGrid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Команда/Задание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№1</w:t>
            </w:r>
          </w:p>
          <w:p w14:paraId="7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№1</w:t>
            </w:r>
          </w:p>
          <w:p w14:paraId="7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Влог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№2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Кейс-чемпионат.</w:t>
            </w:r>
          </w:p>
          <w:p w14:paraId="7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Кейс-чемпионат.</w:t>
            </w:r>
          </w:p>
          <w:p w14:paraId="7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</w:tr>
      <w:tr>
        <w:tc>
          <w:tcPr>
            <w:tcW w:type="dxa" w:w="1374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 «Детские и молодежные общественные объединения, существующие менее 3 лет»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Инсайт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(Вашкинский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Вымпел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(Вашкинский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74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Юнармейцы </w:t>
            </w:r>
            <w:r>
              <w:rPr>
                <w:rFonts w:ascii="Times New Roman" w:hAnsi="Times New Roman"/>
                <w:sz w:val="24"/>
              </w:rPr>
              <w:t>Новокемской</w:t>
            </w:r>
            <w:r>
              <w:rPr>
                <w:rFonts w:ascii="Times New Roman" w:hAnsi="Times New Roman"/>
                <w:sz w:val="24"/>
              </w:rPr>
              <w:t xml:space="preserve"> школы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(Вашкинский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GIMNAZIUM (Великоустюгский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153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Дважды два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(Верховажский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Мамонтенок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(Вожегодский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РДШ-новое поколение (Вологодский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121,5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(Грязовецкий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RayАктив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(Кирилловский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3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Головастики (Междуреченский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155,5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Пламя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(Никольский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3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Сухона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(Нюксенский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162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Контраст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Сокольский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Красные береты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Сямженский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(Тарногский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Орлята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(Чагодощенский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137,5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ВАЭК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объективе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Волне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Девятка Заречья!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80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детских директоров 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Каркас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Череповец)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</w:tr>
      <w:tr>
        <w:tc>
          <w:tcPr>
            <w:tcW w:type="dxa" w:w="1374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 «Детские и молодежные общественные объединения, существующие более 3 лет»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Мудрецы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(Бабаевский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>
        <w:trPr>
          <w:trHeight w:hRule="atLeast" w:val="1047"/>
        </w:trP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Солянка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(Бабаевский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Фантастическая четверка (Бабаевский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162,5</w:t>
            </w:r>
          </w:p>
        </w:tc>
      </w:tr>
      <w:tr>
        <w:trPr>
          <w:trHeight w:hRule="atLeast" w:val="1045"/>
        </w:trP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Золотые звезды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(Бабаевский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Надежда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Белозерский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3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>
          <w:trHeight w:hRule="atLeast" w:val="1111"/>
        </w:trP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Новый взгляд (Великоустюгский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Орлята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(Верховажский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Пламя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(Верховажский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Новое поколение (Верховажский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Школьная республика «РИТМ»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(Вожегодский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3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>
          <w:trHeight w:hRule="atLeast" w:val="1052"/>
        </w:trP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ШУСеРДыШ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(Вологодский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Горячие сердца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(Вологодский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113,5</w:t>
            </w:r>
          </w:p>
        </w:tc>
      </w:tr>
      <w:tr>
        <w:trPr>
          <w:trHeight w:hRule="atLeast" w:val="1006"/>
        </w:trP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Инициатива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(Вологодский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Салют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(Вытегорский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Дорогой добрых дел (Грязовецкий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ритме РДШ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(Кичменгско-Городецкий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Крутые перцы (Междуреченский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Эдельвейс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(Чагодощенский </w:t>
            </w:r>
            <w:r>
              <w:rPr>
                <w:rFonts w:ascii="Times New Roman" w:hAnsi="Times New Roman"/>
                <w:sz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Искра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(Шекснинский муниципальный район)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169,5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канал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Банда Юристов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Детства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Вологда)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</w:tr>
      <w:tr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0"/>
              <w:tabs>
                <w:tab w:leader="none" w:pos="0" w:val="left"/>
                <w:tab w:leader="none" w:pos="1276" w:val="left"/>
                <w:tab w:leader="none" w:pos="1701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Форсаж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(город Череповец)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</w:tbl>
    <w:p w14:paraId="D4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sectPr>
      <w:pgSz w:h="11906" w:orient="landscape" w:w="1683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Body Text"/>
    <w:basedOn w:val="Style_3"/>
    <w:link w:val="Style_31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31_ch" w:type="character">
    <w:name w:val="Body Text"/>
    <w:basedOn w:val="Style_3_ch"/>
    <w:link w:val="Style_31"/>
    <w:rPr>
      <w:rFonts w:ascii="Times New Roman" w:hAnsi="Times New Roman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2022-12-08T08:32:45Z</dcterms:modified>
</cp:coreProperties>
</file>